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A82B9" w14:textId="48DF88DC" w:rsidR="009861B6" w:rsidRPr="00BF1798" w:rsidRDefault="009861B6" w:rsidP="009861B6">
      <w:pPr>
        <w:spacing w:line="480" w:lineRule="auto"/>
        <w:contextualSpacing/>
        <w:rPr>
          <w:rFonts w:ascii="Times New Roman" w:hAnsi="Times New Roman" w:cs="Times New Roman"/>
          <w:b/>
          <w:color w:val="000000" w:themeColor="text1"/>
          <w:sz w:val="24"/>
          <w:szCs w:val="24"/>
          <w:lang w:val="en-US"/>
        </w:rPr>
      </w:pPr>
      <w:r w:rsidRPr="00BF1798">
        <w:rPr>
          <w:rFonts w:ascii="Times New Roman" w:hAnsi="Times New Roman" w:cs="Times New Roman"/>
          <w:b/>
          <w:color w:val="000000" w:themeColor="text1"/>
          <w:sz w:val="24"/>
          <w:szCs w:val="24"/>
          <w:lang w:val="en-US"/>
        </w:rPr>
        <w:t xml:space="preserve">Supplementary </w:t>
      </w:r>
      <w:r w:rsidR="005D3289" w:rsidRPr="00BF1798">
        <w:rPr>
          <w:rFonts w:ascii="Times New Roman" w:hAnsi="Times New Roman" w:cs="Times New Roman"/>
          <w:b/>
          <w:color w:val="000000" w:themeColor="text1"/>
          <w:sz w:val="24"/>
          <w:szCs w:val="24"/>
          <w:lang w:val="en-US"/>
        </w:rPr>
        <w:t>M</w:t>
      </w:r>
      <w:r w:rsidRPr="00BF1798">
        <w:rPr>
          <w:rFonts w:ascii="Times New Roman" w:hAnsi="Times New Roman" w:cs="Times New Roman"/>
          <w:b/>
          <w:color w:val="000000" w:themeColor="text1"/>
          <w:sz w:val="24"/>
          <w:szCs w:val="24"/>
          <w:lang w:val="en-US"/>
        </w:rPr>
        <w:t>aterial</w:t>
      </w:r>
    </w:p>
    <w:p w14:paraId="4822D7DC" w14:textId="0AD97BB0" w:rsidR="00876963" w:rsidRPr="00BF1798" w:rsidRDefault="00876963" w:rsidP="00876963">
      <w:pPr>
        <w:rPr>
          <w:rFonts w:ascii="Times New Roman" w:eastAsia="Times New Roman" w:hAnsi="Times New Roman" w:cs="Times New Roman"/>
          <w:sz w:val="24"/>
          <w:szCs w:val="24"/>
          <w:lang w:val="en-US"/>
        </w:rPr>
      </w:pPr>
      <w:r w:rsidRPr="00BF1798">
        <w:rPr>
          <w:rFonts w:ascii="Times New Roman" w:eastAsia="Times New Roman" w:hAnsi="Times New Roman" w:cs="Times New Roman"/>
          <w:sz w:val="24"/>
          <w:szCs w:val="24"/>
          <w:lang w:val="en-US"/>
        </w:rPr>
        <w:t xml:space="preserve">Table </w:t>
      </w:r>
      <w:r w:rsidR="008F3018" w:rsidRPr="00BF1798">
        <w:rPr>
          <w:rFonts w:ascii="Times New Roman" w:eastAsia="Times New Roman" w:hAnsi="Times New Roman" w:cs="Times New Roman"/>
          <w:sz w:val="24"/>
          <w:szCs w:val="24"/>
          <w:lang w:val="en-US"/>
        </w:rPr>
        <w:t>S</w:t>
      </w:r>
      <w:r w:rsidRPr="00BF1798">
        <w:rPr>
          <w:rFonts w:ascii="Times New Roman" w:eastAsia="Times New Roman" w:hAnsi="Times New Roman" w:cs="Times New Roman"/>
          <w:sz w:val="24"/>
          <w:szCs w:val="24"/>
          <w:lang w:val="en-US"/>
        </w:rPr>
        <w:t>1. Categories of the cultural ecosystem service of orchids.</w:t>
      </w:r>
    </w:p>
    <w:tbl>
      <w:tblPr>
        <w:tblStyle w:val="TableGrid"/>
        <w:tblpPr w:leftFromText="142" w:rightFromText="142" w:vertAnchor="text" w:horzAnchor="margin" w:tblpY="442"/>
        <w:tblOverlap w:val="never"/>
        <w:tblW w:w="12611" w:type="dxa"/>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5109"/>
        <w:gridCol w:w="5664"/>
      </w:tblGrid>
      <w:tr w:rsidR="00876963" w:rsidRPr="00BF1798" w14:paraId="0167CC39" w14:textId="77777777" w:rsidTr="008E2774">
        <w:trPr>
          <w:trHeight w:val="562"/>
        </w:trPr>
        <w:tc>
          <w:tcPr>
            <w:tcW w:w="1838" w:type="dxa"/>
            <w:tcBorders>
              <w:top w:val="single" w:sz="4" w:space="0" w:color="auto"/>
              <w:bottom w:val="single" w:sz="4" w:space="0" w:color="auto"/>
            </w:tcBorders>
            <w:vAlign w:val="center"/>
          </w:tcPr>
          <w:p w14:paraId="7BBFDE5F" w14:textId="77777777" w:rsidR="00876963" w:rsidRPr="00BF1798" w:rsidRDefault="00876963" w:rsidP="008E2774">
            <w:pPr>
              <w:jc w:val="center"/>
              <w:rPr>
                <w:rFonts w:asciiTheme="majorBidi" w:hAnsiTheme="majorBidi" w:cstheme="majorBidi"/>
                <w:b/>
                <w:bCs/>
              </w:rPr>
            </w:pPr>
            <w:r w:rsidRPr="00BF1798">
              <w:rPr>
                <w:rFonts w:asciiTheme="majorBidi" w:hAnsiTheme="majorBidi" w:cstheme="majorBidi"/>
                <w:b/>
                <w:bCs/>
              </w:rPr>
              <w:t>Categories</w:t>
            </w:r>
          </w:p>
        </w:tc>
        <w:tc>
          <w:tcPr>
            <w:tcW w:w="5109" w:type="dxa"/>
            <w:tcBorders>
              <w:top w:val="single" w:sz="4" w:space="0" w:color="auto"/>
              <w:bottom w:val="single" w:sz="4" w:space="0" w:color="auto"/>
            </w:tcBorders>
            <w:vAlign w:val="center"/>
          </w:tcPr>
          <w:p w14:paraId="0AC2DF59" w14:textId="77777777" w:rsidR="00876963" w:rsidRPr="00BF1798" w:rsidRDefault="00876963" w:rsidP="008E2774">
            <w:pPr>
              <w:jc w:val="center"/>
              <w:rPr>
                <w:rFonts w:asciiTheme="majorBidi" w:hAnsiTheme="majorBidi" w:cstheme="majorBidi"/>
                <w:b/>
                <w:bCs/>
              </w:rPr>
            </w:pPr>
            <w:r w:rsidRPr="00BF1798">
              <w:rPr>
                <w:rFonts w:asciiTheme="majorBidi" w:hAnsiTheme="majorBidi" w:cstheme="majorBidi"/>
                <w:b/>
                <w:bCs/>
              </w:rPr>
              <w:t>Description</w:t>
            </w:r>
          </w:p>
        </w:tc>
        <w:tc>
          <w:tcPr>
            <w:tcW w:w="5664" w:type="dxa"/>
            <w:tcBorders>
              <w:top w:val="single" w:sz="4" w:space="0" w:color="auto"/>
              <w:bottom w:val="single" w:sz="4" w:space="0" w:color="auto"/>
            </w:tcBorders>
            <w:vAlign w:val="center"/>
          </w:tcPr>
          <w:p w14:paraId="70FEFE1F" w14:textId="77777777" w:rsidR="00876963" w:rsidRPr="00BF1798" w:rsidRDefault="00876963" w:rsidP="008E2774">
            <w:pPr>
              <w:jc w:val="center"/>
              <w:rPr>
                <w:rFonts w:asciiTheme="majorBidi" w:hAnsiTheme="majorBidi" w:cstheme="majorBidi"/>
                <w:b/>
                <w:bCs/>
              </w:rPr>
            </w:pPr>
            <w:r w:rsidRPr="00BF1798">
              <w:rPr>
                <w:rFonts w:asciiTheme="majorBidi" w:hAnsiTheme="majorBidi" w:cstheme="majorBidi"/>
                <w:b/>
                <w:bCs/>
              </w:rPr>
              <w:t>Uses</w:t>
            </w:r>
          </w:p>
        </w:tc>
      </w:tr>
      <w:tr w:rsidR="00876963" w:rsidRPr="00BF1798" w14:paraId="249B498C" w14:textId="77777777" w:rsidTr="008E2774">
        <w:trPr>
          <w:trHeight w:val="1127"/>
        </w:trPr>
        <w:tc>
          <w:tcPr>
            <w:tcW w:w="1838" w:type="dxa"/>
            <w:tcBorders>
              <w:top w:val="single" w:sz="4" w:space="0" w:color="auto"/>
              <w:bottom w:val="single" w:sz="4" w:space="0" w:color="auto"/>
            </w:tcBorders>
          </w:tcPr>
          <w:p w14:paraId="06125BFC" w14:textId="77777777" w:rsidR="00876963" w:rsidRPr="00BF1798" w:rsidRDefault="00876963" w:rsidP="008E2774">
            <w:pPr>
              <w:rPr>
                <w:rFonts w:asciiTheme="majorBidi" w:hAnsiTheme="majorBidi" w:cstheme="majorBidi"/>
              </w:rPr>
            </w:pPr>
            <w:r w:rsidRPr="00BF1798">
              <w:rPr>
                <w:rFonts w:asciiTheme="majorBidi" w:hAnsiTheme="majorBidi" w:cstheme="majorBidi"/>
              </w:rPr>
              <w:t>Aesthetic appreciation</w:t>
            </w:r>
          </w:p>
        </w:tc>
        <w:tc>
          <w:tcPr>
            <w:tcW w:w="5109" w:type="dxa"/>
            <w:tcBorders>
              <w:top w:val="single" w:sz="4" w:space="0" w:color="auto"/>
              <w:bottom w:val="single" w:sz="4" w:space="0" w:color="auto"/>
            </w:tcBorders>
          </w:tcPr>
          <w:p w14:paraId="095F8BA6" w14:textId="77777777" w:rsidR="00876963" w:rsidRPr="00BF1798" w:rsidRDefault="00876963" w:rsidP="008E2774">
            <w:pPr>
              <w:tabs>
                <w:tab w:val="left" w:pos="1989"/>
              </w:tabs>
              <w:rPr>
                <w:rFonts w:asciiTheme="majorBidi" w:hAnsiTheme="majorBidi" w:cstheme="majorBidi"/>
                <w:lang w:val="en-US"/>
              </w:rPr>
            </w:pPr>
            <w:r w:rsidRPr="00BF1798">
              <w:rPr>
                <w:rFonts w:ascii="Times New Roman" w:eastAsia="Times New Roman" w:hAnsi="Times New Roman" w:cs="Times New Roman"/>
                <w:lang w:val="en-US"/>
              </w:rPr>
              <w:t>Given the great floristic diversity of the Orchidaceae family, aesthetic appreciation is one of the most accessible cultural ES of this group.</w:t>
            </w:r>
          </w:p>
        </w:tc>
        <w:tc>
          <w:tcPr>
            <w:tcW w:w="5664" w:type="dxa"/>
            <w:tcBorders>
              <w:top w:val="single" w:sz="4" w:space="0" w:color="auto"/>
              <w:bottom w:val="single" w:sz="4" w:space="0" w:color="auto"/>
            </w:tcBorders>
          </w:tcPr>
          <w:p w14:paraId="317D07A6" w14:textId="77777777" w:rsidR="00876963" w:rsidRPr="00BF1798" w:rsidRDefault="00876963" w:rsidP="008E2774">
            <w:pPr>
              <w:rPr>
                <w:rFonts w:ascii="Times New Roman" w:eastAsia="Times New Roman" w:hAnsi="Times New Roman" w:cs="Times New Roman"/>
                <w:lang w:val="en-US"/>
              </w:rPr>
            </w:pPr>
            <w:r w:rsidRPr="00BF1798">
              <w:rPr>
                <w:rFonts w:ascii="Times New Roman" w:eastAsia="Times New Roman" w:hAnsi="Times New Roman" w:cs="Times New Roman"/>
                <w:lang w:val="en-US"/>
              </w:rPr>
              <w:t>Orchids are an important feature in home decor, family gardens, public gardens, religious and spiritual ceremonies or simply as a means of expressing happiness or gratitude towards a person.</w:t>
            </w:r>
            <w:r w:rsidRPr="00BF1798">
              <w:rPr>
                <w:rFonts w:ascii="Times New Roman" w:eastAsia="Times New Roman" w:hAnsi="Times New Roman" w:cs="Times New Roman"/>
                <w:vertAlign w:val="superscript"/>
                <w:lang w:val="en-US"/>
              </w:rPr>
              <w:t>1</w:t>
            </w:r>
          </w:p>
        </w:tc>
      </w:tr>
      <w:tr w:rsidR="00876963" w:rsidRPr="00BF1798" w14:paraId="114905C2" w14:textId="77777777" w:rsidTr="008E2774">
        <w:trPr>
          <w:trHeight w:val="2533"/>
        </w:trPr>
        <w:tc>
          <w:tcPr>
            <w:tcW w:w="1838" w:type="dxa"/>
            <w:tcBorders>
              <w:top w:val="single" w:sz="4" w:space="0" w:color="auto"/>
              <w:bottom w:val="single" w:sz="4" w:space="0" w:color="auto"/>
            </w:tcBorders>
          </w:tcPr>
          <w:p w14:paraId="74614E88" w14:textId="77777777" w:rsidR="00876963" w:rsidRPr="00BF1798" w:rsidRDefault="00876963" w:rsidP="008E2774">
            <w:pPr>
              <w:rPr>
                <w:rFonts w:asciiTheme="majorBidi" w:hAnsiTheme="majorBidi" w:cstheme="majorBidi"/>
              </w:rPr>
            </w:pPr>
            <w:r w:rsidRPr="00BF1798">
              <w:rPr>
                <w:rFonts w:asciiTheme="majorBidi" w:hAnsiTheme="majorBidi" w:cstheme="majorBidi"/>
              </w:rPr>
              <w:t>Recreation and tourism</w:t>
            </w:r>
          </w:p>
        </w:tc>
        <w:tc>
          <w:tcPr>
            <w:tcW w:w="5109" w:type="dxa"/>
            <w:tcBorders>
              <w:top w:val="single" w:sz="4" w:space="0" w:color="auto"/>
              <w:bottom w:val="single" w:sz="4" w:space="0" w:color="auto"/>
            </w:tcBorders>
          </w:tcPr>
          <w:p w14:paraId="540EACF8" w14:textId="77777777" w:rsidR="00876963" w:rsidRPr="00BF1798" w:rsidRDefault="00876963" w:rsidP="008E2774">
            <w:pPr>
              <w:rPr>
                <w:rFonts w:asciiTheme="majorBidi" w:hAnsiTheme="majorBidi" w:cstheme="majorBidi"/>
                <w:lang w:val="en-US"/>
              </w:rPr>
            </w:pPr>
            <w:r w:rsidRPr="00BF1798">
              <w:rPr>
                <w:rFonts w:ascii="Times New Roman" w:eastAsia="Times New Roman" w:hAnsi="Times New Roman" w:cs="Times New Roman"/>
                <w:lang w:val="en-US"/>
              </w:rPr>
              <w:t>Orchids have been used in recent years as part of various recreational activities that engage societies with natural ecosystems, in particular their establishment within ecological trails, parks, recreational spaces, among others. In turn, these benefits generate income for the providers of these services and incentivize sustainable forest management, environmental conservation, and cooperative services.</w:t>
            </w:r>
          </w:p>
        </w:tc>
        <w:tc>
          <w:tcPr>
            <w:tcW w:w="5664" w:type="dxa"/>
            <w:tcBorders>
              <w:top w:val="single" w:sz="4" w:space="0" w:color="auto"/>
              <w:bottom w:val="single" w:sz="4" w:space="0" w:color="auto"/>
            </w:tcBorders>
          </w:tcPr>
          <w:p w14:paraId="520E7FC8" w14:textId="77777777" w:rsidR="00876963" w:rsidRPr="00BF1798" w:rsidRDefault="00876963" w:rsidP="008E2774">
            <w:pPr>
              <w:rPr>
                <w:rFonts w:asciiTheme="majorBidi" w:eastAsia="Times New Roman" w:hAnsiTheme="majorBidi" w:cstheme="majorBidi"/>
                <w:lang w:val="en-US"/>
              </w:rPr>
            </w:pPr>
            <w:r w:rsidRPr="00BF1798">
              <w:rPr>
                <w:rFonts w:asciiTheme="majorBidi" w:hAnsiTheme="majorBidi" w:cstheme="majorBidi"/>
                <w:color w:val="000000"/>
                <w:lang w:val="en-US"/>
              </w:rPr>
              <w:t>Ecotourism services specialized in orchid conservation, demonstrated that tourists will pay from USD 1,500 to 2,000 and more for an orchid viewing tour. In other countries, such as Mexico, 25 % of the fee per tourist ($ 100 pesos ~ $ 7.25 USD) is invested to maintain an interpretive trail of orchids and bromeliads with a focus on environmental conservation and cooperative services.</w:t>
            </w:r>
            <w:r w:rsidRPr="00BF1798">
              <w:rPr>
                <w:rFonts w:asciiTheme="majorBidi" w:hAnsiTheme="majorBidi" w:cstheme="majorBidi"/>
                <w:color w:val="000000"/>
                <w:vertAlign w:val="superscript"/>
                <w:lang w:val="en-US"/>
              </w:rPr>
              <w:t>2</w:t>
            </w:r>
          </w:p>
        </w:tc>
      </w:tr>
      <w:tr w:rsidR="00876963" w:rsidRPr="00BF1798" w14:paraId="0D616375" w14:textId="77777777" w:rsidTr="008E2774">
        <w:trPr>
          <w:trHeight w:val="1840"/>
        </w:trPr>
        <w:tc>
          <w:tcPr>
            <w:tcW w:w="1838" w:type="dxa"/>
            <w:tcBorders>
              <w:top w:val="single" w:sz="4" w:space="0" w:color="auto"/>
            </w:tcBorders>
          </w:tcPr>
          <w:p w14:paraId="396E9EBF" w14:textId="77777777" w:rsidR="00876963" w:rsidRPr="00BF1798" w:rsidRDefault="00876963" w:rsidP="008E2774">
            <w:pPr>
              <w:rPr>
                <w:rFonts w:asciiTheme="majorBidi" w:hAnsiTheme="majorBidi" w:cstheme="majorBidi"/>
              </w:rPr>
            </w:pPr>
            <w:r w:rsidRPr="00BF1798">
              <w:rPr>
                <w:rFonts w:asciiTheme="majorBidi" w:hAnsiTheme="majorBidi" w:cstheme="majorBidi"/>
              </w:rPr>
              <w:t>Traditional knowledge</w:t>
            </w:r>
          </w:p>
        </w:tc>
        <w:tc>
          <w:tcPr>
            <w:tcW w:w="5109" w:type="dxa"/>
            <w:tcBorders>
              <w:top w:val="single" w:sz="4" w:space="0" w:color="auto"/>
            </w:tcBorders>
          </w:tcPr>
          <w:p w14:paraId="63CCD2DC" w14:textId="77777777" w:rsidR="00876963" w:rsidRPr="00BF1798" w:rsidRDefault="00876963" w:rsidP="008E2774">
            <w:pPr>
              <w:rPr>
                <w:rFonts w:asciiTheme="majorBidi" w:hAnsiTheme="majorBidi" w:cstheme="majorBidi"/>
                <w:lang w:val="en-US"/>
              </w:rPr>
            </w:pPr>
            <w:r w:rsidRPr="00BF1798">
              <w:rPr>
                <w:rFonts w:ascii="Times New Roman" w:eastAsia="Times New Roman" w:hAnsi="Times New Roman" w:cs="Times New Roman"/>
                <w:lang w:val="en-US"/>
              </w:rPr>
              <w:t xml:space="preserve">Orchids are used in rituals as part of offerings, adornments and sacred symbols that are part of community identity. The mode of use varies between cultures and this knowledge is transmitted from generation to generation. </w:t>
            </w:r>
          </w:p>
        </w:tc>
        <w:tc>
          <w:tcPr>
            <w:tcW w:w="5664" w:type="dxa"/>
            <w:tcBorders>
              <w:top w:val="single" w:sz="4" w:space="0" w:color="auto"/>
            </w:tcBorders>
          </w:tcPr>
          <w:p w14:paraId="43C23B15" w14:textId="77777777" w:rsidR="00876963" w:rsidRPr="00BF1798" w:rsidRDefault="00876963" w:rsidP="008E2774">
            <w:pPr>
              <w:rPr>
                <w:rFonts w:ascii="Times New Roman" w:eastAsia="Times New Roman" w:hAnsi="Times New Roman" w:cs="Times New Roman"/>
                <w:lang w:val="en-US"/>
              </w:rPr>
            </w:pPr>
            <w:r w:rsidRPr="00BF1798">
              <w:rPr>
                <w:rFonts w:ascii="Times New Roman" w:eastAsia="Times New Roman" w:hAnsi="Times New Roman" w:cs="Times New Roman"/>
                <w:lang w:val="en-US"/>
              </w:rPr>
              <w:t xml:space="preserve">The orchid </w:t>
            </w:r>
            <w:r w:rsidRPr="00BF1798">
              <w:rPr>
                <w:rFonts w:ascii="Times New Roman" w:eastAsia="Times New Roman" w:hAnsi="Times New Roman" w:cs="Times New Roman"/>
                <w:i/>
                <w:iCs/>
                <w:lang w:val="en-US"/>
              </w:rPr>
              <w:t>Laelia autumnalis</w:t>
            </w:r>
            <w:r w:rsidRPr="00BF1798">
              <w:rPr>
                <w:rFonts w:ascii="Times New Roman" w:eastAsia="Times New Roman" w:hAnsi="Times New Roman" w:cs="Times New Roman"/>
                <w:lang w:val="en-US"/>
              </w:rPr>
              <w:t xml:space="preserve"> (La Llave &amp; Lex.) Lindl. and </w:t>
            </w:r>
            <w:r w:rsidRPr="00BF1798">
              <w:rPr>
                <w:rFonts w:ascii="Times New Roman" w:eastAsia="Times New Roman" w:hAnsi="Times New Roman" w:cs="Times New Roman"/>
                <w:i/>
                <w:iCs/>
                <w:lang w:val="en-US"/>
              </w:rPr>
              <w:t>L</w:t>
            </w:r>
            <w:r w:rsidRPr="00BF1798">
              <w:rPr>
                <w:rFonts w:ascii="Times New Roman" w:eastAsia="Times New Roman" w:hAnsi="Times New Roman" w:cs="Times New Roman"/>
                <w:lang w:val="en-US"/>
              </w:rPr>
              <w:t xml:space="preserve">. </w:t>
            </w:r>
            <w:r w:rsidRPr="00BF1798">
              <w:rPr>
                <w:rFonts w:ascii="Times New Roman" w:eastAsia="Times New Roman" w:hAnsi="Times New Roman" w:cs="Times New Roman"/>
                <w:i/>
                <w:iCs/>
                <w:lang w:val="en-US"/>
              </w:rPr>
              <w:t>superbiens</w:t>
            </w:r>
            <w:r w:rsidRPr="00BF1798">
              <w:rPr>
                <w:rFonts w:ascii="Times New Roman" w:eastAsia="Times New Roman" w:hAnsi="Times New Roman" w:cs="Times New Roman"/>
                <w:lang w:val="en-US"/>
              </w:rPr>
              <w:t xml:space="preserve"> Lindl. are recognized for its ceremonial use in the “Day of the Dead” festivities, when its inflorescences are collected for arrangements on the altars that are erected in homes as well as cemeteries.</w:t>
            </w:r>
            <w:r w:rsidRPr="00BF1798">
              <w:rPr>
                <w:lang w:val="en-US"/>
              </w:rPr>
              <w:t xml:space="preserve"> </w:t>
            </w:r>
            <w:r w:rsidRPr="00BF1798">
              <w:rPr>
                <w:rFonts w:ascii="Times New Roman" w:hAnsi="Times New Roman" w:cs="Times New Roman"/>
                <w:lang w:val="en-US"/>
              </w:rPr>
              <w:t>T</w:t>
            </w:r>
            <w:r w:rsidRPr="00BF1798">
              <w:rPr>
                <w:rFonts w:ascii="Times New Roman" w:eastAsia="Times New Roman" w:hAnsi="Times New Roman" w:cs="Times New Roman"/>
                <w:lang w:val="en-US"/>
              </w:rPr>
              <w:t xml:space="preserve">he Lepcha Indian tribe create artifacts with the dry leaves of various species of the genus Cymbidium, such as </w:t>
            </w:r>
            <w:r w:rsidRPr="00BF1798">
              <w:rPr>
                <w:rFonts w:ascii="Times New Roman" w:eastAsia="Times New Roman" w:hAnsi="Times New Roman" w:cs="Times New Roman"/>
                <w:i/>
                <w:iCs/>
                <w:lang w:val="en-US"/>
              </w:rPr>
              <w:t>C. eburneum</w:t>
            </w:r>
            <w:r w:rsidRPr="00BF1798">
              <w:rPr>
                <w:rFonts w:ascii="Times New Roman" w:eastAsia="Times New Roman" w:hAnsi="Times New Roman" w:cs="Times New Roman"/>
                <w:lang w:val="en-US"/>
              </w:rPr>
              <w:t xml:space="preserve"> Lindl., </w:t>
            </w:r>
            <w:r w:rsidRPr="00BF1798">
              <w:rPr>
                <w:rFonts w:ascii="Times New Roman" w:eastAsia="Times New Roman" w:hAnsi="Times New Roman" w:cs="Times New Roman"/>
                <w:i/>
                <w:iCs/>
                <w:lang w:val="en-US"/>
              </w:rPr>
              <w:t>C. elegans</w:t>
            </w:r>
            <w:r w:rsidRPr="00BF1798">
              <w:rPr>
                <w:rFonts w:ascii="Times New Roman" w:eastAsia="Times New Roman" w:hAnsi="Times New Roman" w:cs="Times New Roman"/>
                <w:lang w:val="en-US"/>
              </w:rPr>
              <w:t xml:space="preserve"> Lindl., </w:t>
            </w:r>
            <w:r w:rsidRPr="00BF1798">
              <w:rPr>
                <w:rFonts w:ascii="Times New Roman" w:eastAsia="Times New Roman" w:hAnsi="Times New Roman" w:cs="Times New Roman"/>
                <w:i/>
                <w:iCs/>
                <w:lang w:val="en-US"/>
              </w:rPr>
              <w:t>C. erythraeum</w:t>
            </w:r>
            <w:r w:rsidRPr="00BF1798">
              <w:rPr>
                <w:rFonts w:ascii="Times New Roman" w:eastAsia="Times New Roman" w:hAnsi="Times New Roman" w:cs="Times New Roman"/>
                <w:lang w:val="en-US"/>
              </w:rPr>
              <w:t xml:space="preserve"> Lindl., and some hybrids.</w:t>
            </w:r>
            <w:r w:rsidRPr="00BF1798">
              <w:rPr>
                <w:rFonts w:ascii="Times New Roman" w:eastAsia="Times New Roman" w:hAnsi="Times New Roman" w:cs="Times New Roman"/>
                <w:vertAlign w:val="superscript"/>
                <w:lang w:val="en-US"/>
              </w:rPr>
              <w:t>3</w:t>
            </w:r>
          </w:p>
        </w:tc>
      </w:tr>
    </w:tbl>
    <w:p w14:paraId="6C313646" w14:textId="77777777" w:rsidR="00876963" w:rsidRPr="00BF1798" w:rsidRDefault="00876963" w:rsidP="00876963">
      <w:pPr>
        <w:spacing w:before="240" w:after="240" w:line="240" w:lineRule="auto"/>
        <w:contextualSpacing/>
        <w:rPr>
          <w:rFonts w:ascii="Times New Roman" w:eastAsia="Times New Roman" w:hAnsi="Times New Roman" w:cs="Times New Roman"/>
          <w:sz w:val="24"/>
          <w:szCs w:val="24"/>
          <w:lang w:val="en-US"/>
        </w:rPr>
      </w:pPr>
    </w:p>
    <w:p w14:paraId="36FC132A" w14:textId="77777777" w:rsidR="00876963" w:rsidRPr="00BF1798" w:rsidRDefault="00876963" w:rsidP="00876963">
      <w:pPr>
        <w:ind w:left="-142"/>
        <w:rPr>
          <w:rFonts w:ascii="Times New Roman" w:eastAsia="Times New Roman" w:hAnsi="Times New Roman" w:cs="Times New Roman"/>
          <w:vertAlign w:val="superscript"/>
          <w:lang w:val="en-US"/>
        </w:rPr>
      </w:pPr>
    </w:p>
    <w:p w14:paraId="3D22BF41" w14:textId="4EC08178" w:rsidR="00876963" w:rsidRPr="00BF1798" w:rsidRDefault="00876963" w:rsidP="00876963">
      <w:pPr>
        <w:spacing w:line="480" w:lineRule="auto"/>
        <w:ind w:left="-142"/>
        <w:rPr>
          <w:rFonts w:ascii="Times New Roman" w:eastAsia="Times New Roman" w:hAnsi="Times New Roman" w:cs="Times New Roman"/>
          <w:sz w:val="20"/>
          <w:szCs w:val="20"/>
        </w:rPr>
      </w:pPr>
      <w:r w:rsidRPr="00BF1798">
        <w:rPr>
          <w:rFonts w:ascii="Times New Roman" w:eastAsia="Times New Roman" w:hAnsi="Times New Roman" w:cs="Times New Roman"/>
          <w:sz w:val="20"/>
          <w:szCs w:val="20"/>
          <w:vertAlign w:val="superscript"/>
        </w:rPr>
        <w:t>1</w:t>
      </w:r>
      <w:r w:rsidRPr="00BF1798">
        <w:rPr>
          <w:rFonts w:ascii="Times New Roman" w:eastAsia="Times New Roman" w:hAnsi="Times New Roman" w:cs="Times New Roman"/>
          <w:sz w:val="20"/>
          <w:szCs w:val="20"/>
        </w:rPr>
        <w:t xml:space="preserve"> Kappelle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2000, Alonso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2009, Mondragón 2009, Acosta</w:t>
      </w:r>
      <w:r w:rsidR="00C622D6" w:rsidRPr="00BF1798">
        <w:rPr>
          <w:rFonts w:ascii="Times New Roman" w:eastAsia="Times New Roman" w:hAnsi="Times New Roman" w:cs="Times New Roman"/>
          <w:sz w:val="20"/>
          <w:szCs w:val="20"/>
        </w:rPr>
        <w:t>-</w:t>
      </w:r>
      <w:r w:rsidR="00DE5219" w:rsidRPr="00BF1798">
        <w:rPr>
          <w:rFonts w:ascii="Times New Roman" w:eastAsia="Times New Roman" w:hAnsi="Times New Roman" w:cs="Times New Roman"/>
          <w:sz w:val="20"/>
          <w:szCs w:val="20"/>
        </w:rPr>
        <w:t>Ramos</w:t>
      </w:r>
      <w:r w:rsidRPr="00BF1798">
        <w:rPr>
          <w:rFonts w:ascii="Times New Roman" w:eastAsia="Times New Roman" w:hAnsi="Times New Roman" w:cs="Times New Roman"/>
          <w:sz w:val="20"/>
          <w:szCs w:val="20"/>
        </w:rPr>
        <w:t xml:space="preserve"> &amp; Martínez</w:t>
      </w:r>
      <w:r w:rsidR="00C622D6" w:rsidRPr="00BF1798">
        <w:rPr>
          <w:rFonts w:ascii="Times New Roman" w:eastAsia="Times New Roman" w:hAnsi="Times New Roman" w:cs="Times New Roman"/>
          <w:sz w:val="20"/>
          <w:szCs w:val="20"/>
        </w:rPr>
        <w:t>-</w:t>
      </w:r>
      <w:r w:rsidR="00DE5219" w:rsidRPr="00BF1798">
        <w:rPr>
          <w:rFonts w:ascii="Times New Roman" w:eastAsia="Times New Roman" w:hAnsi="Times New Roman" w:cs="Times New Roman"/>
          <w:sz w:val="20"/>
          <w:szCs w:val="20"/>
        </w:rPr>
        <w:t>López</w:t>
      </w:r>
      <w:r w:rsidRPr="00BF1798">
        <w:rPr>
          <w:rFonts w:ascii="Times New Roman" w:eastAsia="Times New Roman" w:hAnsi="Times New Roman" w:cs="Times New Roman"/>
          <w:sz w:val="20"/>
          <w:szCs w:val="20"/>
        </w:rPr>
        <w:t xml:space="preserve"> 2015, Cox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2016, Góngora-Chin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2016, Hinsley &amp; Roberts 2017, Thomé-Ortiz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2017, Coutiño-Cortés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2018, Farrera-Sarmiento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2018, Francisco-Ventura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2018, Álvaro </w:t>
      </w:r>
      <w:r w:rsidR="00DE5219" w:rsidRPr="00BF1798">
        <w:rPr>
          <w:rFonts w:ascii="Times New Roman" w:eastAsia="Times New Roman" w:hAnsi="Times New Roman" w:cs="Times New Roman"/>
          <w:sz w:val="20"/>
          <w:szCs w:val="20"/>
        </w:rPr>
        <w:t xml:space="preserve">Alba </w:t>
      </w:r>
      <w:r w:rsidRPr="00BF1798">
        <w:rPr>
          <w:rFonts w:ascii="Times New Roman" w:eastAsia="Times New Roman" w:hAnsi="Times New Roman" w:cs="Times New Roman"/>
          <w:sz w:val="20"/>
          <w:szCs w:val="20"/>
        </w:rPr>
        <w:t>&amp; Díaz</w:t>
      </w:r>
      <w:r w:rsidR="00DE5219" w:rsidRPr="00BF1798">
        <w:rPr>
          <w:rFonts w:ascii="Times New Roman" w:eastAsia="Times New Roman" w:hAnsi="Times New Roman" w:cs="Times New Roman"/>
          <w:sz w:val="20"/>
          <w:szCs w:val="20"/>
        </w:rPr>
        <w:t xml:space="preserve"> Pita</w:t>
      </w:r>
      <w:r w:rsidRPr="00BF1798">
        <w:rPr>
          <w:rFonts w:ascii="Times New Roman" w:eastAsia="Times New Roman" w:hAnsi="Times New Roman" w:cs="Times New Roman"/>
          <w:sz w:val="20"/>
          <w:szCs w:val="20"/>
        </w:rPr>
        <w:t xml:space="preserve"> 2020</w:t>
      </w:r>
      <w:r w:rsidR="00EE093F" w:rsidRPr="00BF1798">
        <w:rPr>
          <w:rFonts w:ascii="Times New Roman" w:eastAsia="Times New Roman" w:hAnsi="Times New Roman" w:cs="Times New Roman"/>
          <w:sz w:val="20"/>
          <w:szCs w:val="20"/>
        </w:rPr>
        <w:t>,</w:t>
      </w:r>
      <w:r w:rsidRPr="00BF1798">
        <w:rPr>
          <w:rFonts w:ascii="Times New Roman" w:eastAsia="Times New Roman" w:hAnsi="Times New Roman" w:cs="Times New Roman"/>
          <w:sz w:val="20"/>
          <w:szCs w:val="20"/>
        </w:rPr>
        <w:t xml:space="preserve"> Carrodeguas </w:t>
      </w:r>
      <w:r w:rsidRPr="00BF1798">
        <w:rPr>
          <w:rFonts w:ascii="Times New Roman" w:eastAsia="Times New Roman" w:hAnsi="Times New Roman" w:cs="Times New Roman"/>
          <w:i/>
          <w:sz w:val="20"/>
          <w:szCs w:val="20"/>
        </w:rPr>
        <w:t xml:space="preserve">et al. </w:t>
      </w:r>
      <w:r w:rsidRPr="00BF1798">
        <w:rPr>
          <w:rFonts w:ascii="Times New Roman" w:eastAsia="Times New Roman" w:hAnsi="Times New Roman" w:cs="Times New Roman"/>
          <w:sz w:val="20"/>
          <w:szCs w:val="20"/>
        </w:rPr>
        <w:t xml:space="preserve">2021, Rosero-Toro </w:t>
      </w:r>
      <w:r w:rsidRPr="00BF1798">
        <w:rPr>
          <w:rFonts w:ascii="Times New Roman" w:eastAsia="Times New Roman" w:hAnsi="Times New Roman" w:cs="Times New Roman"/>
          <w:i/>
          <w:sz w:val="20"/>
          <w:szCs w:val="20"/>
        </w:rPr>
        <w:t xml:space="preserve">et al. </w:t>
      </w:r>
      <w:r w:rsidRPr="00BF1798">
        <w:rPr>
          <w:rFonts w:ascii="Times New Roman" w:eastAsia="Times New Roman" w:hAnsi="Times New Roman" w:cs="Times New Roman"/>
          <w:sz w:val="20"/>
          <w:szCs w:val="20"/>
        </w:rPr>
        <w:t>2021, Nowak Olejnik &amp; Mocior 2022.</w:t>
      </w:r>
    </w:p>
    <w:p w14:paraId="75EB1B98" w14:textId="4594E840" w:rsidR="00876963" w:rsidRPr="00BF1798" w:rsidRDefault="00876963" w:rsidP="00876963">
      <w:pPr>
        <w:spacing w:line="480" w:lineRule="auto"/>
        <w:ind w:left="-142"/>
        <w:rPr>
          <w:rFonts w:ascii="Times New Roman" w:eastAsia="Times New Roman" w:hAnsi="Times New Roman" w:cs="Times New Roman"/>
          <w:sz w:val="20"/>
          <w:szCs w:val="20"/>
        </w:rPr>
      </w:pPr>
      <w:r w:rsidRPr="00BF1798">
        <w:rPr>
          <w:rFonts w:ascii="Times New Roman" w:eastAsia="Times New Roman" w:hAnsi="Times New Roman" w:cs="Times New Roman"/>
          <w:sz w:val="20"/>
          <w:szCs w:val="20"/>
          <w:vertAlign w:val="superscript"/>
        </w:rPr>
        <w:lastRenderedPageBreak/>
        <w:t>2</w:t>
      </w:r>
      <w:r w:rsidRPr="00BF1798">
        <w:rPr>
          <w:rFonts w:ascii="Times New Roman" w:eastAsia="Times New Roman" w:hAnsi="Times New Roman" w:cs="Times New Roman"/>
          <w:sz w:val="20"/>
          <w:szCs w:val="20"/>
        </w:rPr>
        <w:t>Flores</w:t>
      </w:r>
      <w:r w:rsidR="00C622D6" w:rsidRPr="00BF1798">
        <w:rPr>
          <w:rFonts w:ascii="Times New Roman" w:eastAsia="Times New Roman" w:hAnsi="Times New Roman" w:cs="Times New Roman"/>
          <w:sz w:val="20"/>
          <w:szCs w:val="20"/>
        </w:rPr>
        <w:t>-</w:t>
      </w:r>
      <w:r w:rsidR="0034497D" w:rsidRPr="00BF1798">
        <w:rPr>
          <w:rFonts w:ascii="Times New Roman" w:eastAsia="Times New Roman" w:hAnsi="Times New Roman" w:cs="Times New Roman"/>
          <w:sz w:val="20"/>
          <w:szCs w:val="20"/>
        </w:rPr>
        <w:t xml:space="preserve">Palacios </w:t>
      </w:r>
      <w:r w:rsidRPr="00BF1798">
        <w:rPr>
          <w:rFonts w:ascii="Times New Roman" w:eastAsia="Times New Roman" w:hAnsi="Times New Roman" w:cs="Times New Roman"/>
          <w:sz w:val="20"/>
          <w:szCs w:val="20"/>
        </w:rPr>
        <w:t>&amp; Valencia</w:t>
      </w:r>
      <w:r w:rsidR="00C622D6" w:rsidRPr="00BF1798">
        <w:rPr>
          <w:rFonts w:ascii="Times New Roman" w:eastAsia="Times New Roman" w:hAnsi="Times New Roman" w:cs="Times New Roman"/>
          <w:sz w:val="20"/>
          <w:szCs w:val="20"/>
        </w:rPr>
        <w:t>-</w:t>
      </w:r>
      <w:r w:rsidR="0034497D" w:rsidRPr="00BF1798">
        <w:rPr>
          <w:rFonts w:ascii="Times New Roman" w:eastAsia="Times New Roman" w:hAnsi="Times New Roman" w:cs="Times New Roman"/>
          <w:sz w:val="20"/>
          <w:szCs w:val="20"/>
        </w:rPr>
        <w:t>Díaz</w:t>
      </w:r>
      <w:r w:rsidRPr="00BF1798">
        <w:rPr>
          <w:rFonts w:ascii="Times New Roman" w:eastAsia="Times New Roman" w:hAnsi="Times New Roman" w:cs="Times New Roman"/>
          <w:sz w:val="20"/>
          <w:szCs w:val="20"/>
        </w:rPr>
        <w:t xml:space="preserve"> 2007, Munguía-Lino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2010, Kaminski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2012, Baltazar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2014, Cruz-García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2015, Hinsley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2015, Phelps &amp; Webb 2015, Mateus</w:t>
      </w:r>
      <w:r w:rsidR="00BB69F9" w:rsidRPr="00BF1798">
        <w:rPr>
          <w:rFonts w:ascii="Times New Roman" w:eastAsia="Times New Roman" w:hAnsi="Times New Roman" w:cs="Times New Roman"/>
          <w:sz w:val="20"/>
          <w:szCs w:val="20"/>
        </w:rPr>
        <w:t xml:space="preserve"> García</w:t>
      </w:r>
      <w:r w:rsidRPr="00BF1798">
        <w:rPr>
          <w:rFonts w:ascii="Times New Roman" w:eastAsia="Times New Roman" w:hAnsi="Times New Roman" w:cs="Times New Roman"/>
          <w:sz w:val="20"/>
          <w:szCs w:val="20"/>
        </w:rPr>
        <w:t xml:space="preserve"> &amp; Molina</w:t>
      </w:r>
      <w:r w:rsidR="00BB69F9" w:rsidRPr="00BF1798">
        <w:rPr>
          <w:rFonts w:ascii="Times New Roman" w:eastAsia="Times New Roman" w:hAnsi="Times New Roman" w:cs="Times New Roman"/>
          <w:sz w:val="20"/>
          <w:szCs w:val="20"/>
        </w:rPr>
        <w:t xml:space="preserve"> Moreira</w:t>
      </w:r>
      <w:r w:rsidRPr="00BF1798">
        <w:rPr>
          <w:rFonts w:ascii="Times New Roman" w:eastAsia="Times New Roman" w:hAnsi="Times New Roman" w:cs="Times New Roman"/>
          <w:sz w:val="20"/>
          <w:szCs w:val="20"/>
        </w:rPr>
        <w:t xml:space="preserve"> 2016, Hinsley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2016, Neyra 2016, Tejeda-Sartorius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2017a, Wraith &amp; Pickering 2017, Rosete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2018, Sánchez </w:t>
      </w:r>
      <w:r w:rsidR="00AD75A0" w:rsidRPr="00BF1798">
        <w:rPr>
          <w:rFonts w:ascii="Times New Roman" w:eastAsia="Times New Roman" w:hAnsi="Times New Roman" w:cs="Times New Roman"/>
          <w:sz w:val="20"/>
          <w:szCs w:val="20"/>
        </w:rPr>
        <w:t xml:space="preserve">Macías </w:t>
      </w:r>
      <w:r w:rsidRPr="00BF1798">
        <w:rPr>
          <w:rFonts w:ascii="Times New Roman" w:eastAsia="Times New Roman" w:hAnsi="Times New Roman" w:cs="Times New Roman"/>
          <w:sz w:val="20"/>
          <w:szCs w:val="20"/>
        </w:rPr>
        <w:t>&amp; Rodríguez</w:t>
      </w:r>
      <w:r w:rsidR="00AD75A0" w:rsidRPr="00BF1798">
        <w:rPr>
          <w:rFonts w:ascii="Times New Roman" w:eastAsia="Times New Roman" w:hAnsi="Times New Roman" w:cs="Times New Roman"/>
          <w:sz w:val="20"/>
          <w:szCs w:val="20"/>
        </w:rPr>
        <w:t xml:space="preserve"> Gutiérrez</w:t>
      </w:r>
      <w:r w:rsidRPr="00BF1798">
        <w:rPr>
          <w:rFonts w:ascii="Times New Roman" w:eastAsia="Times New Roman" w:hAnsi="Times New Roman" w:cs="Times New Roman"/>
          <w:sz w:val="20"/>
          <w:szCs w:val="20"/>
        </w:rPr>
        <w:t xml:space="preserve"> 2018, Williams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2018, Chen</w:t>
      </w:r>
      <w:r w:rsidR="00C622D6" w:rsidRPr="00BF1798">
        <w:rPr>
          <w:rFonts w:ascii="Times New Roman" w:eastAsia="Times New Roman" w:hAnsi="Times New Roman" w:cs="Times New Roman"/>
          <w:sz w:val="20"/>
          <w:szCs w:val="20"/>
        </w:rPr>
        <w:t>g</w:t>
      </w:r>
      <w:r w:rsidRPr="00BF1798">
        <w:rPr>
          <w:rFonts w:ascii="Times New Roman" w:eastAsia="Times New Roman" w:hAnsi="Times New Roman" w:cs="Times New Roman"/>
          <w:sz w:val="20"/>
          <w:szCs w:val="20"/>
        </w:rPr>
        <w:t xml:space="preserve"> 2019, Jiménez-López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2019b, Rosete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2019, Cartay 2020, Cohen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2020.</w:t>
      </w:r>
    </w:p>
    <w:p w14:paraId="11535FD5" w14:textId="7D5C0AAB" w:rsidR="00876963" w:rsidRPr="00BF1798" w:rsidRDefault="00876963" w:rsidP="00876963">
      <w:pPr>
        <w:spacing w:line="480" w:lineRule="auto"/>
        <w:ind w:left="-142"/>
        <w:rPr>
          <w:rFonts w:ascii="Times New Roman" w:eastAsia="Times New Roman" w:hAnsi="Times New Roman" w:cs="Times New Roman"/>
          <w:sz w:val="20"/>
          <w:szCs w:val="20"/>
        </w:rPr>
      </w:pPr>
      <w:r w:rsidRPr="00BF1798">
        <w:rPr>
          <w:rFonts w:ascii="Times New Roman" w:eastAsia="Times New Roman" w:hAnsi="Times New Roman" w:cs="Times New Roman"/>
          <w:sz w:val="20"/>
          <w:szCs w:val="20"/>
          <w:vertAlign w:val="superscript"/>
        </w:rPr>
        <w:t>3</w:t>
      </w:r>
      <w:r w:rsidRPr="00BF1798">
        <w:rPr>
          <w:rFonts w:ascii="Times New Roman" w:eastAsia="Times New Roman" w:hAnsi="Times New Roman" w:cs="Times New Roman"/>
          <w:sz w:val="20"/>
          <w:szCs w:val="20"/>
        </w:rPr>
        <w:t xml:space="preserve">Morales &amp; Villalobos 2004, Cherevchenko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2007, Real</w:t>
      </w:r>
      <w:r w:rsidRPr="00BF1798">
        <w:rPr>
          <w:rFonts w:ascii="Times New Roman" w:eastAsia="Times New Roman" w:hAnsi="Times New Roman" w:cs="Times New Roman"/>
          <w:i/>
          <w:sz w:val="20"/>
          <w:szCs w:val="20"/>
        </w:rPr>
        <w:t xml:space="preserve"> et al</w:t>
      </w:r>
      <w:r w:rsidRPr="00BF1798">
        <w:rPr>
          <w:rFonts w:ascii="Times New Roman" w:eastAsia="Times New Roman" w:hAnsi="Times New Roman" w:cs="Times New Roman"/>
          <w:sz w:val="20"/>
          <w:szCs w:val="20"/>
        </w:rPr>
        <w:t xml:space="preserve">. 2007, Orta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2010, Wyndham 2010, Abbas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2011, Ram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2011, Beltrán-Rodríguez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2012, Schneiders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2012, Menchaca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2012, Orejuela 2012, Jiménez-Peña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2013, Jiménez Bautista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2014, Kulus &amp; Zalewska 2014, Pérez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2014,  Coates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2015, López-Selva 2016, </w:t>
      </w:r>
      <w:bookmarkStart w:id="0" w:name="_Hlk167133042"/>
      <w:r w:rsidRPr="00BF1798">
        <w:rPr>
          <w:rFonts w:ascii="Times New Roman" w:eastAsia="Times New Roman" w:hAnsi="Times New Roman" w:cs="Times New Roman"/>
          <w:sz w:val="20"/>
          <w:szCs w:val="20"/>
        </w:rPr>
        <w:t>Castillo</w:t>
      </w:r>
      <w:r w:rsidR="005C6F34" w:rsidRPr="00BF1798">
        <w:rPr>
          <w:rFonts w:ascii="Times New Roman" w:eastAsia="Times New Roman" w:hAnsi="Times New Roman" w:cs="Times New Roman"/>
          <w:sz w:val="20"/>
          <w:szCs w:val="20"/>
        </w:rPr>
        <w:t>-</w:t>
      </w:r>
      <w:r w:rsidR="00EB6D36" w:rsidRPr="00BF1798">
        <w:rPr>
          <w:rFonts w:ascii="Times New Roman" w:eastAsia="Times New Roman" w:hAnsi="Times New Roman" w:cs="Times New Roman"/>
          <w:sz w:val="20"/>
          <w:szCs w:val="20"/>
        </w:rPr>
        <w:t xml:space="preserve">Vera </w:t>
      </w:r>
      <w:r w:rsidR="005F06CB" w:rsidRPr="00BF1798">
        <w:rPr>
          <w:rFonts w:ascii="Times New Roman" w:eastAsia="Times New Roman" w:hAnsi="Times New Roman" w:cs="Times New Roman"/>
          <w:i/>
          <w:iCs/>
          <w:sz w:val="20"/>
          <w:szCs w:val="20"/>
        </w:rPr>
        <w:t>et al.</w:t>
      </w:r>
      <w:r w:rsidR="00EB6D36" w:rsidRPr="00BF1798">
        <w:rPr>
          <w:rFonts w:ascii="Times New Roman" w:eastAsia="Times New Roman" w:hAnsi="Times New Roman" w:cs="Times New Roman"/>
          <w:sz w:val="20"/>
          <w:szCs w:val="20"/>
        </w:rPr>
        <w:t xml:space="preserve"> </w:t>
      </w:r>
      <w:r w:rsidRPr="00BF1798">
        <w:rPr>
          <w:rFonts w:ascii="Times New Roman" w:eastAsia="Times New Roman" w:hAnsi="Times New Roman" w:cs="Times New Roman"/>
          <w:sz w:val="20"/>
          <w:szCs w:val="20"/>
        </w:rPr>
        <w:t>2017</w:t>
      </w:r>
      <w:bookmarkEnd w:id="0"/>
      <w:r w:rsidRPr="00BF1798">
        <w:rPr>
          <w:rFonts w:ascii="Times New Roman" w:eastAsia="Times New Roman" w:hAnsi="Times New Roman" w:cs="Times New Roman"/>
          <w:sz w:val="20"/>
          <w:szCs w:val="20"/>
        </w:rPr>
        <w:t xml:space="preserve">, Tejeda-Sartorius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2017b, Abe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2018, Fay 2018, Sabareeswaran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2018, Castillo-Pérez</w:t>
      </w:r>
      <w:r w:rsidRPr="00BF1798">
        <w:rPr>
          <w:rFonts w:ascii="Times New Roman" w:eastAsia="Times New Roman" w:hAnsi="Times New Roman" w:cs="Times New Roman"/>
          <w:i/>
          <w:sz w:val="20"/>
          <w:szCs w:val="20"/>
        </w:rPr>
        <w:t xml:space="preserve"> et al.</w:t>
      </w:r>
      <w:r w:rsidRPr="00BF1798">
        <w:rPr>
          <w:rFonts w:ascii="Times New Roman" w:eastAsia="Times New Roman" w:hAnsi="Times New Roman" w:cs="Times New Roman"/>
          <w:sz w:val="20"/>
          <w:szCs w:val="20"/>
        </w:rPr>
        <w:t xml:space="preserve"> 2019, </w:t>
      </w:r>
      <w:r w:rsidR="005F06CB" w:rsidRPr="00BF1798">
        <w:rPr>
          <w:rFonts w:ascii="Times New Roman" w:eastAsia="Times New Roman" w:hAnsi="Times New Roman" w:cs="Times New Roman"/>
          <w:sz w:val="20"/>
          <w:szCs w:val="20"/>
        </w:rPr>
        <w:t xml:space="preserve">Castillo-Vera </w:t>
      </w:r>
      <w:r w:rsidR="005F06CB" w:rsidRPr="00BF1798">
        <w:rPr>
          <w:rFonts w:ascii="Times New Roman" w:eastAsia="Times New Roman" w:hAnsi="Times New Roman" w:cs="Times New Roman"/>
          <w:i/>
          <w:iCs/>
          <w:sz w:val="20"/>
          <w:szCs w:val="20"/>
        </w:rPr>
        <w:t>et al</w:t>
      </w:r>
      <w:r w:rsidR="005F06CB" w:rsidRPr="00BF1798">
        <w:rPr>
          <w:rFonts w:ascii="Times New Roman" w:eastAsia="Times New Roman" w:hAnsi="Times New Roman" w:cs="Times New Roman"/>
          <w:sz w:val="20"/>
          <w:szCs w:val="20"/>
        </w:rPr>
        <w:t xml:space="preserve">. 2019, </w:t>
      </w:r>
      <w:r w:rsidRPr="00BF1798">
        <w:rPr>
          <w:rFonts w:ascii="Times New Roman" w:eastAsia="Times New Roman" w:hAnsi="Times New Roman" w:cs="Times New Roman"/>
          <w:sz w:val="20"/>
          <w:szCs w:val="20"/>
        </w:rPr>
        <w:t xml:space="preserve">Jiménez-Peña </w:t>
      </w:r>
      <w:r w:rsidR="005F06CB" w:rsidRPr="00BF1798">
        <w:rPr>
          <w:rFonts w:ascii="Times New Roman" w:eastAsia="Times New Roman" w:hAnsi="Times New Roman" w:cs="Times New Roman"/>
          <w:i/>
          <w:iCs/>
          <w:sz w:val="20"/>
          <w:szCs w:val="20"/>
        </w:rPr>
        <w:t xml:space="preserve">et al. </w:t>
      </w:r>
      <w:r w:rsidRPr="00BF1798">
        <w:rPr>
          <w:rFonts w:ascii="Times New Roman" w:eastAsia="Times New Roman" w:hAnsi="Times New Roman" w:cs="Times New Roman"/>
          <w:sz w:val="20"/>
          <w:szCs w:val="20"/>
        </w:rPr>
        <w:t>2019, Jorquera</w:t>
      </w:r>
      <w:r w:rsidR="009F74B1" w:rsidRPr="00BF1798">
        <w:rPr>
          <w:rFonts w:ascii="Times New Roman" w:eastAsia="Times New Roman" w:hAnsi="Times New Roman" w:cs="Times New Roman"/>
          <w:sz w:val="20"/>
          <w:szCs w:val="20"/>
        </w:rPr>
        <w:t xml:space="preserve"> García</w:t>
      </w:r>
      <w:r w:rsidRPr="00BF1798">
        <w:rPr>
          <w:rFonts w:ascii="Times New Roman" w:eastAsia="Times New Roman" w:hAnsi="Times New Roman" w:cs="Times New Roman"/>
          <w:sz w:val="20"/>
          <w:szCs w:val="20"/>
        </w:rPr>
        <w:t xml:space="preserve"> &amp; Brenes </w:t>
      </w:r>
      <w:r w:rsidR="009F74B1" w:rsidRPr="00BF1798">
        <w:rPr>
          <w:rFonts w:ascii="Times New Roman" w:eastAsia="Times New Roman" w:hAnsi="Times New Roman" w:cs="Times New Roman"/>
          <w:sz w:val="20"/>
          <w:szCs w:val="20"/>
        </w:rPr>
        <w:t xml:space="preserve">Cambronero </w:t>
      </w:r>
      <w:r w:rsidRPr="00BF1798">
        <w:rPr>
          <w:rFonts w:ascii="Times New Roman" w:eastAsia="Times New Roman" w:hAnsi="Times New Roman" w:cs="Times New Roman"/>
          <w:sz w:val="20"/>
          <w:szCs w:val="20"/>
        </w:rPr>
        <w:t xml:space="preserve">2019, Peterson </w:t>
      </w:r>
      <w:r w:rsidRPr="00BF1798">
        <w:rPr>
          <w:rFonts w:ascii="Times New Roman" w:eastAsia="Times New Roman" w:hAnsi="Times New Roman" w:cs="Times New Roman"/>
          <w:i/>
          <w:sz w:val="20"/>
          <w:szCs w:val="20"/>
        </w:rPr>
        <w:t xml:space="preserve"> et al.</w:t>
      </w:r>
      <w:r w:rsidRPr="00BF1798">
        <w:rPr>
          <w:rFonts w:ascii="Times New Roman" w:eastAsia="Times New Roman" w:hAnsi="Times New Roman" w:cs="Times New Roman"/>
          <w:sz w:val="20"/>
          <w:szCs w:val="20"/>
        </w:rPr>
        <w:t xml:space="preserve"> 2019, Broto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2020, Flores-Tolentino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2020, Martel 2020, Martínez-Meléndez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2020, Mayo-Mosqueda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2020, Orozco-Ibarrola</w:t>
      </w:r>
      <w:r w:rsidR="00DF35D8" w:rsidRPr="00BF1798">
        <w:rPr>
          <w:rFonts w:ascii="Times New Roman" w:eastAsia="Times New Roman" w:hAnsi="Times New Roman" w:cs="Times New Roman"/>
          <w:sz w:val="20"/>
          <w:szCs w:val="20"/>
        </w:rPr>
        <w:t xml:space="preserve">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2020, Emeterio-Lara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2021a,b, Etanke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2021, Gutiérrez-Zavala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2021, Ibarra-Contreras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2021, Martínez-López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xml:space="preserve">. 2022, Pal </w:t>
      </w:r>
      <w:r w:rsidRPr="00BF1798">
        <w:rPr>
          <w:rFonts w:ascii="Times New Roman" w:eastAsia="Times New Roman" w:hAnsi="Times New Roman" w:cs="Times New Roman"/>
          <w:i/>
          <w:sz w:val="20"/>
          <w:szCs w:val="20"/>
        </w:rPr>
        <w:t>et al</w:t>
      </w:r>
      <w:r w:rsidRPr="00BF1798">
        <w:rPr>
          <w:rFonts w:ascii="Times New Roman" w:eastAsia="Times New Roman" w:hAnsi="Times New Roman" w:cs="Times New Roman"/>
          <w:sz w:val="20"/>
          <w:szCs w:val="20"/>
        </w:rPr>
        <w:t>. 2022a.</w:t>
      </w:r>
    </w:p>
    <w:p w14:paraId="7BB00621"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rPr>
      </w:pPr>
    </w:p>
    <w:p w14:paraId="24F9F734"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rPr>
      </w:pPr>
    </w:p>
    <w:p w14:paraId="5C7F130C"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rPr>
      </w:pPr>
    </w:p>
    <w:p w14:paraId="236BBD21" w14:textId="77777777" w:rsidR="009861B6" w:rsidRPr="00BF1798" w:rsidRDefault="009861B6" w:rsidP="00E164F7">
      <w:pPr>
        <w:spacing w:line="480" w:lineRule="auto"/>
        <w:contextualSpacing/>
        <w:rPr>
          <w:rFonts w:ascii="Times New Roman" w:hAnsi="Times New Roman" w:cs="Times New Roman"/>
          <w:b/>
          <w:color w:val="000000" w:themeColor="text1"/>
          <w:sz w:val="24"/>
          <w:szCs w:val="24"/>
        </w:rPr>
      </w:pPr>
    </w:p>
    <w:p w14:paraId="3B83FBEE"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rPr>
      </w:pPr>
    </w:p>
    <w:p w14:paraId="1F2583D0"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rPr>
      </w:pPr>
    </w:p>
    <w:p w14:paraId="60011247"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rPr>
      </w:pPr>
    </w:p>
    <w:p w14:paraId="4C4EF8C3" w14:textId="2F79FE7B" w:rsidR="009861B6" w:rsidRPr="00BF1798" w:rsidRDefault="009861B6" w:rsidP="009861B6">
      <w:pPr>
        <w:spacing w:before="240" w:after="240" w:line="240" w:lineRule="auto"/>
        <w:rPr>
          <w:rFonts w:ascii="Times New Roman" w:eastAsia="Times New Roman" w:hAnsi="Times New Roman" w:cs="Times New Roman"/>
          <w:sz w:val="24"/>
          <w:szCs w:val="24"/>
          <w:lang w:val="en-US"/>
        </w:rPr>
      </w:pPr>
      <w:r w:rsidRPr="00BF1798">
        <w:rPr>
          <w:rFonts w:ascii="Times New Roman" w:eastAsia="Times New Roman" w:hAnsi="Times New Roman" w:cs="Times New Roman"/>
          <w:sz w:val="24"/>
          <w:szCs w:val="24"/>
          <w:lang w:val="en-US"/>
        </w:rPr>
        <w:lastRenderedPageBreak/>
        <w:t xml:space="preserve">Table </w:t>
      </w:r>
      <w:r w:rsidR="008F3018" w:rsidRPr="00BF1798">
        <w:rPr>
          <w:rFonts w:ascii="Times New Roman" w:eastAsia="Times New Roman" w:hAnsi="Times New Roman" w:cs="Times New Roman"/>
          <w:sz w:val="24"/>
          <w:szCs w:val="24"/>
          <w:lang w:val="en-US"/>
        </w:rPr>
        <w:t>S</w:t>
      </w:r>
      <w:r w:rsidRPr="00BF1798">
        <w:rPr>
          <w:rFonts w:ascii="Times New Roman" w:eastAsia="Times New Roman" w:hAnsi="Times New Roman" w:cs="Times New Roman"/>
          <w:sz w:val="24"/>
          <w:szCs w:val="24"/>
          <w:lang w:val="en-US"/>
        </w:rPr>
        <w:t xml:space="preserve">2. Categories of provisioning ecosystem service of orchids. </w:t>
      </w:r>
    </w:p>
    <w:tbl>
      <w:tblPr>
        <w:tblStyle w:val="TableGrid"/>
        <w:tblpPr w:leftFromText="141" w:rightFromText="141" w:vertAnchor="text" w:horzAnchor="margin" w:tblpY="223"/>
        <w:tblW w:w="5000" w:type="pct"/>
        <w:tblInd w:w="0" w:type="dxa"/>
        <w:tblBorders>
          <w:left w:val="none" w:sz="0" w:space="0" w:color="auto"/>
          <w:right w:val="none" w:sz="0" w:space="0" w:color="auto"/>
        </w:tblBorders>
        <w:tblLook w:val="04A0" w:firstRow="1" w:lastRow="0" w:firstColumn="1" w:lastColumn="0" w:noHBand="0" w:noVBand="1"/>
      </w:tblPr>
      <w:tblGrid>
        <w:gridCol w:w="2245"/>
        <w:gridCol w:w="5090"/>
        <w:gridCol w:w="5364"/>
      </w:tblGrid>
      <w:tr w:rsidR="009861B6" w:rsidRPr="00BF1798" w14:paraId="0C4F0B91" w14:textId="77777777" w:rsidTr="008E2774">
        <w:trPr>
          <w:trHeight w:val="562"/>
        </w:trPr>
        <w:tc>
          <w:tcPr>
            <w:tcW w:w="884" w:type="pct"/>
            <w:tcBorders>
              <w:left w:val="nil"/>
              <w:bottom w:val="single" w:sz="4" w:space="0" w:color="auto"/>
              <w:right w:val="nil"/>
            </w:tcBorders>
          </w:tcPr>
          <w:p w14:paraId="0CAA347F" w14:textId="77777777" w:rsidR="009861B6" w:rsidRPr="00BF1798" w:rsidRDefault="009861B6" w:rsidP="008E2774">
            <w:pPr>
              <w:rPr>
                <w:rFonts w:asciiTheme="majorBidi" w:hAnsiTheme="majorBidi" w:cstheme="majorBidi"/>
                <w:b/>
                <w:bCs/>
              </w:rPr>
            </w:pPr>
            <w:r w:rsidRPr="00BF1798">
              <w:rPr>
                <w:rFonts w:asciiTheme="majorBidi" w:hAnsiTheme="majorBidi" w:cstheme="majorBidi"/>
                <w:b/>
                <w:bCs/>
              </w:rPr>
              <w:t>Categories</w:t>
            </w:r>
          </w:p>
        </w:tc>
        <w:tc>
          <w:tcPr>
            <w:tcW w:w="2004" w:type="pct"/>
            <w:tcBorders>
              <w:left w:val="nil"/>
              <w:bottom w:val="single" w:sz="4" w:space="0" w:color="auto"/>
              <w:right w:val="nil"/>
            </w:tcBorders>
          </w:tcPr>
          <w:p w14:paraId="78ACB5F0" w14:textId="77777777" w:rsidR="009861B6" w:rsidRPr="00BF1798" w:rsidRDefault="009861B6" w:rsidP="008E2774">
            <w:pPr>
              <w:rPr>
                <w:rFonts w:asciiTheme="majorBidi" w:hAnsiTheme="majorBidi" w:cstheme="majorBidi"/>
                <w:b/>
                <w:bCs/>
              </w:rPr>
            </w:pPr>
            <w:r w:rsidRPr="00BF1798">
              <w:rPr>
                <w:rFonts w:asciiTheme="majorBidi" w:hAnsiTheme="majorBidi" w:cstheme="majorBidi"/>
                <w:b/>
                <w:bCs/>
              </w:rPr>
              <w:t>Description</w:t>
            </w:r>
          </w:p>
        </w:tc>
        <w:tc>
          <w:tcPr>
            <w:tcW w:w="2113" w:type="pct"/>
            <w:tcBorders>
              <w:left w:val="nil"/>
            </w:tcBorders>
          </w:tcPr>
          <w:p w14:paraId="14CCB52C" w14:textId="77777777" w:rsidR="009861B6" w:rsidRPr="00BF1798" w:rsidRDefault="009861B6" w:rsidP="008E2774">
            <w:pPr>
              <w:rPr>
                <w:rFonts w:asciiTheme="majorBidi" w:hAnsiTheme="majorBidi" w:cstheme="majorBidi"/>
                <w:b/>
                <w:bCs/>
              </w:rPr>
            </w:pPr>
            <w:r w:rsidRPr="00BF1798">
              <w:rPr>
                <w:rFonts w:asciiTheme="majorBidi" w:hAnsiTheme="majorBidi" w:cstheme="majorBidi"/>
                <w:b/>
                <w:bCs/>
              </w:rPr>
              <w:t>Uses</w:t>
            </w:r>
          </w:p>
        </w:tc>
      </w:tr>
      <w:tr w:rsidR="009861B6" w:rsidRPr="00BF1798" w14:paraId="0516DC9C" w14:textId="77777777" w:rsidTr="008E2774">
        <w:trPr>
          <w:trHeight w:val="1958"/>
        </w:trPr>
        <w:tc>
          <w:tcPr>
            <w:tcW w:w="884" w:type="pct"/>
            <w:tcBorders>
              <w:left w:val="nil"/>
              <w:bottom w:val="single" w:sz="4" w:space="0" w:color="auto"/>
              <w:right w:val="nil"/>
            </w:tcBorders>
          </w:tcPr>
          <w:p w14:paraId="4F7B5E17" w14:textId="77777777" w:rsidR="009861B6" w:rsidRPr="00BF1798" w:rsidRDefault="009861B6" w:rsidP="008E2774">
            <w:pPr>
              <w:rPr>
                <w:rFonts w:asciiTheme="majorBidi" w:hAnsiTheme="majorBidi" w:cstheme="majorBidi"/>
              </w:rPr>
            </w:pPr>
            <w:r w:rsidRPr="00BF1798">
              <w:rPr>
                <w:rFonts w:asciiTheme="majorBidi" w:hAnsiTheme="majorBidi" w:cstheme="majorBidi"/>
              </w:rPr>
              <w:t>Chemical-pharmaceutical products</w:t>
            </w:r>
          </w:p>
        </w:tc>
        <w:tc>
          <w:tcPr>
            <w:tcW w:w="2004" w:type="pct"/>
            <w:tcBorders>
              <w:left w:val="nil"/>
              <w:bottom w:val="single" w:sz="4" w:space="0" w:color="auto"/>
              <w:right w:val="nil"/>
            </w:tcBorders>
          </w:tcPr>
          <w:p w14:paraId="4AD57CD5" w14:textId="77777777" w:rsidR="009861B6" w:rsidRPr="00BF1798" w:rsidRDefault="009861B6" w:rsidP="008E2774">
            <w:pPr>
              <w:tabs>
                <w:tab w:val="left" w:pos="1989"/>
              </w:tabs>
              <w:jc w:val="both"/>
              <w:rPr>
                <w:rFonts w:asciiTheme="majorBidi" w:hAnsiTheme="majorBidi" w:cstheme="majorBidi"/>
                <w:lang w:val="en-US"/>
              </w:rPr>
            </w:pPr>
            <w:r w:rsidRPr="00BF1798">
              <w:rPr>
                <w:rFonts w:asciiTheme="majorBidi" w:hAnsiTheme="majorBidi" w:cstheme="majorBidi"/>
                <w:lang w:val="en-US"/>
              </w:rPr>
              <w:t>Diverse parts of the plant are used: the whole specimen, roots, rhizomes, root tubers, leaves, flowers, fruits, stems, seeds, and root bark. Research that focuses on chemical components of orchids are related to the extraction of phenols, antioxidants, essential oils, resins, and report the chemical composition of the species.</w:t>
            </w:r>
          </w:p>
        </w:tc>
        <w:tc>
          <w:tcPr>
            <w:tcW w:w="2113" w:type="pct"/>
            <w:tcBorders>
              <w:left w:val="nil"/>
            </w:tcBorders>
          </w:tcPr>
          <w:p w14:paraId="7B22E778" w14:textId="77777777" w:rsidR="009861B6" w:rsidRPr="00BF1798" w:rsidRDefault="009861B6" w:rsidP="008E2774">
            <w:pPr>
              <w:jc w:val="both"/>
              <w:rPr>
                <w:rFonts w:ascii="Times New Roman" w:eastAsia="Times New Roman" w:hAnsi="Times New Roman" w:cs="Times New Roman"/>
                <w:lang w:val="en-US"/>
              </w:rPr>
            </w:pPr>
            <w:r w:rsidRPr="00BF1798">
              <w:rPr>
                <w:rFonts w:ascii="Times New Roman" w:eastAsia="Times New Roman" w:hAnsi="Times New Roman" w:cs="Times New Roman"/>
                <w:lang w:val="en-US"/>
              </w:rPr>
              <w:t>Each section is processed depending on the medical need, involving the preparation of teas, infusions, and ointments for ailments such as fever, stomach and abdominal pain, wound healing, respiratory diseases such as bronchitis and colds, hypertension, arthritis, and anti-inflammatory preparations.</w:t>
            </w:r>
            <w:r w:rsidRPr="00BF1798">
              <w:rPr>
                <w:rFonts w:ascii="Times New Roman" w:eastAsia="Times New Roman" w:hAnsi="Times New Roman" w:cs="Times New Roman"/>
                <w:vertAlign w:val="superscript"/>
                <w:lang w:val="en-US"/>
              </w:rPr>
              <w:t>1</w:t>
            </w:r>
          </w:p>
        </w:tc>
      </w:tr>
      <w:tr w:rsidR="009861B6" w:rsidRPr="00BF1798" w14:paraId="5C3CB543" w14:textId="77777777" w:rsidTr="008E2774">
        <w:trPr>
          <w:trHeight w:val="849"/>
        </w:trPr>
        <w:tc>
          <w:tcPr>
            <w:tcW w:w="884" w:type="pct"/>
            <w:tcBorders>
              <w:right w:val="nil"/>
            </w:tcBorders>
          </w:tcPr>
          <w:p w14:paraId="591A0371" w14:textId="77777777" w:rsidR="009861B6" w:rsidRPr="00BF1798" w:rsidRDefault="009861B6" w:rsidP="008E2774">
            <w:pPr>
              <w:rPr>
                <w:rFonts w:asciiTheme="majorBidi" w:hAnsiTheme="majorBidi" w:cstheme="majorBidi"/>
              </w:rPr>
            </w:pPr>
            <w:r w:rsidRPr="00BF1798">
              <w:rPr>
                <w:rFonts w:asciiTheme="majorBidi" w:hAnsiTheme="majorBidi" w:cstheme="majorBidi"/>
              </w:rPr>
              <w:t>Food</w:t>
            </w:r>
          </w:p>
        </w:tc>
        <w:tc>
          <w:tcPr>
            <w:tcW w:w="2004" w:type="pct"/>
            <w:tcBorders>
              <w:left w:val="nil"/>
              <w:right w:val="nil"/>
            </w:tcBorders>
          </w:tcPr>
          <w:p w14:paraId="5602FDC9" w14:textId="77777777" w:rsidR="009861B6" w:rsidRPr="00BF1798" w:rsidRDefault="009861B6" w:rsidP="008E2774">
            <w:pPr>
              <w:jc w:val="both"/>
              <w:rPr>
                <w:rFonts w:asciiTheme="majorBidi" w:hAnsiTheme="majorBidi" w:cstheme="majorBidi"/>
                <w:lang w:val="en-US"/>
              </w:rPr>
            </w:pPr>
            <w:r w:rsidRPr="00BF1798">
              <w:rPr>
                <w:rFonts w:asciiTheme="majorBidi" w:hAnsiTheme="majorBidi" w:cstheme="majorBidi"/>
                <w:lang w:val="en-US"/>
              </w:rPr>
              <w:t>Several studies reveal the nutritional properties that are obtained from some species of orchids, from their tubercles in terrestrial species.</w:t>
            </w:r>
          </w:p>
        </w:tc>
        <w:tc>
          <w:tcPr>
            <w:tcW w:w="2113" w:type="pct"/>
            <w:tcBorders>
              <w:left w:val="nil"/>
            </w:tcBorders>
          </w:tcPr>
          <w:p w14:paraId="4BCEEBE6" w14:textId="77777777" w:rsidR="009861B6" w:rsidRPr="00BF1798" w:rsidRDefault="009861B6" w:rsidP="008E2774">
            <w:pPr>
              <w:jc w:val="both"/>
              <w:rPr>
                <w:rFonts w:asciiTheme="majorBidi" w:eastAsia="Times New Roman" w:hAnsiTheme="majorBidi" w:cstheme="majorBidi"/>
                <w:lang w:val="en-US"/>
              </w:rPr>
            </w:pPr>
            <w:r w:rsidRPr="00BF1798">
              <w:rPr>
                <w:rFonts w:asciiTheme="majorBidi" w:eastAsia="Times New Roman" w:hAnsiTheme="majorBidi" w:cstheme="majorBidi"/>
                <w:lang w:val="en-US"/>
              </w:rPr>
              <w:t>Root tubercles are boiled to make food such as “chikanda” in Zambia; snacks for children in Tanzania; and “salep”, a typical hot beverage from Turkey, among others.</w:t>
            </w:r>
            <w:r w:rsidRPr="00BF1798">
              <w:rPr>
                <w:rFonts w:asciiTheme="majorBidi" w:eastAsia="Times New Roman" w:hAnsiTheme="majorBidi" w:cstheme="majorBidi"/>
                <w:vertAlign w:val="superscript"/>
                <w:lang w:val="en-US"/>
              </w:rPr>
              <w:t>2</w:t>
            </w:r>
          </w:p>
        </w:tc>
      </w:tr>
    </w:tbl>
    <w:p w14:paraId="2002BBF6" w14:textId="77777777" w:rsidR="009861B6" w:rsidRPr="00BF1798" w:rsidRDefault="009861B6" w:rsidP="009861B6">
      <w:pPr>
        <w:spacing w:before="240" w:after="240" w:line="240" w:lineRule="auto"/>
        <w:contextualSpacing/>
        <w:rPr>
          <w:rFonts w:asciiTheme="majorBidi" w:hAnsiTheme="majorBidi" w:cstheme="majorBidi"/>
          <w:vertAlign w:val="superscript"/>
          <w:lang w:val="en-US"/>
        </w:rPr>
      </w:pPr>
    </w:p>
    <w:p w14:paraId="23F18012" w14:textId="69330347" w:rsidR="009861B6" w:rsidRPr="00BF1798" w:rsidRDefault="009861B6" w:rsidP="009861B6">
      <w:pPr>
        <w:spacing w:before="240" w:after="240" w:line="480" w:lineRule="auto"/>
        <w:contextualSpacing/>
        <w:rPr>
          <w:rFonts w:asciiTheme="majorBidi" w:hAnsiTheme="majorBidi"/>
          <w:sz w:val="20"/>
        </w:rPr>
      </w:pPr>
      <w:r w:rsidRPr="00BF1798">
        <w:rPr>
          <w:rFonts w:asciiTheme="majorBidi" w:hAnsiTheme="majorBidi"/>
          <w:sz w:val="20"/>
          <w:vertAlign w:val="superscript"/>
        </w:rPr>
        <w:t>1</w:t>
      </w:r>
      <w:r w:rsidRPr="00BF1798">
        <w:rPr>
          <w:rFonts w:asciiTheme="majorBidi" w:hAnsiTheme="majorBidi"/>
          <w:sz w:val="20"/>
        </w:rPr>
        <w:t xml:space="preserve">Birkumar </w:t>
      </w:r>
      <w:r w:rsidRPr="00BF1798">
        <w:rPr>
          <w:rFonts w:asciiTheme="majorBidi" w:hAnsiTheme="majorBidi"/>
          <w:i/>
          <w:sz w:val="20"/>
        </w:rPr>
        <w:t>et al</w:t>
      </w:r>
      <w:r w:rsidRPr="00BF1798">
        <w:rPr>
          <w:rFonts w:asciiTheme="majorBidi" w:hAnsiTheme="majorBidi"/>
          <w:sz w:val="20"/>
        </w:rPr>
        <w:t>. 2002</w:t>
      </w:r>
      <w:r w:rsidRPr="00BF1798">
        <w:rPr>
          <w:rFonts w:asciiTheme="majorBidi" w:hAnsiTheme="majorBidi" w:cstheme="majorBidi"/>
          <w:sz w:val="20"/>
          <w:szCs w:val="20"/>
        </w:rPr>
        <w:t xml:space="preserve">, Long </w:t>
      </w:r>
      <w:r w:rsidRPr="00BF1798">
        <w:rPr>
          <w:rFonts w:asciiTheme="majorBidi" w:hAnsiTheme="majorBidi"/>
          <w:sz w:val="20"/>
        </w:rPr>
        <w:t>&amp; Li 2004, Tinoco</w:t>
      </w:r>
      <w:r w:rsidR="007024A7" w:rsidRPr="00BF1798">
        <w:rPr>
          <w:rFonts w:asciiTheme="majorBidi" w:hAnsiTheme="majorBidi"/>
          <w:sz w:val="20"/>
        </w:rPr>
        <w:t xml:space="preserve"> Juárez &amp; Mata Rosas</w:t>
      </w:r>
      <w:r w:rsidRPr="00BF1798">
        <w:rPr>
          <w:rFonts w:asciiTheme="majorBidi" w:hAnsiTheme="majorBidi"/>
          <w:sz w:val="20"/>
        </w:rPr>
        <w:t xml:space="preserve"> 2007, Au </w:t>
      </w:r>
      <w:r w:rsidRPr="00BF1798">
        <w:rPr>
          <w:rFonts w:asciiTheme="majorBidi" w:hAnsiTheme="majorBidi"/>
          <w:i/>
          <w:sz w:val="20"/>
        </w:rPr>
        <w:t>et al.</w:t>
      </w:r>
      <w:r w:rsidRPr="00BF1798">
        <w:rPr>
          <w:rFonts w:asciiTheme="majorBidi" w:hAnsiTheme="majorBidi"/>
          <w:sz w:val="20"/>
        </w:rPr>
        <w:t xml:space="preserve"> 2008, Thomas </w:t>
      </w:r>
      <w:r w:rsidRPr="00BF1798">
        <w:rPr>
          <w:rFonts w:asciiTheme="majorBidi" w:hAnsiTheme="majorBidi"/>
          <w:i/>
          <w:sz w:val="20"/>
        </w:rPr>
        <w:t>et al.</w:t>
      </w:r>
      <w:r w:rsidRPr="00BF1798">
        <w:rPr>
          <w:rFonts w:asciiTheme="majorBidi" w:hAnsiTheme="majorBidi"/>
          <w:sz w:val="20"/>
        </w:rPr>
        <w:t xml:space="preserve"> 2008, Namsa </w:t>
      </w:r>
      <w:r w:rsidRPr="00BF1798">
        <w:rPr>
          <w:rFonts w:asciiTheme="majorBidi" w:hAnsiTheme="majorBidi"/>
          <w:i/>
          <w:sz w:val="20"/>
        </w:rPr>
        <w:t>et al</w:t>
      </w:r>
      <w:r w:rsidRPr="00BF1798">
        <w:rPr>
          <w:rFonts w:asciiTheme="majorBidi" w:hAnsiTheme="majorBidi"/>
          <w:sz w:val="20"/>
        </w:rPr>
        <w:t xml:space="preserve">. 2009, Zheng &amp; Xing 2009, Rokaya </w:t>
      </w:r>
      <w:r w:rsidRPr="00BF1798">
        <w:rPr>
          <w:rFonts w:asciiTheme="majorBidi" w:hAnsiTheme="majorBidi"/>
          <w:i/>
          <w:sz w:val="20"/>
        </w:rPr>
        <w:t>et al</w:t>
      </w:r>
      <w:r w:rsidRPr="00BF1798">
        <w:rPr>
          <w:rFonts w:asciiTheme="majorBidi" w:hAnsiTheme="majorBidi"/>
          <w:sz w:val="20"/>
        </w:rPr>
        <w:t xml:space="preserve">. 2010, Chinsamy </w:t>
      </w:r>
      <w:r w:rsidRPr="00BF1798">
        <w:rPr>
          <w:rFonts w:asciiTheme="majorBidi" w:hAnsiTheme="majorBidi"/>
          <w:i/>
          <w:sz w:val="20"/>
        </w:rPr>
        <w:t>et al</w:t>
      </w:r>
      <w:r w:rsidRPr="00BF1798">
        <w:rPr>
          <w:rFonts w:asciiTheme="majorBidi" w:hAnsiTheme="majorBidi"/>
          <w:sz w:val="20"/>
        </w:rPr>
        <w:t xml:space="preserve">. 2011, Costa </w:t>
      </w:r>
      <w:r w:rsidRPr="00BF1798">
        <w:rPr>
          <w:rFonts w:asciiTheme="majorBidi" w:hAnsiTheme="majorBidi"/>
          <w:i/>
          <w:sz w:val="20"/>
        </w:rPr>
        <w:t>et al</w:t>
      </w:r>
      <w:r w:rsidRPr="00BF1798">
        <w:rPr>
          <w:rFonts w:asciiTheme="majorBidi" w:hAnsiTheme="majorBidi"/>
          <w:sz w:val="20"/>
        </w:rPr>
        <w:t xml:space="preserve">. 2012, Petersen </w:t>
      </w:r>
      <w:r w:rsidRPr="00BF1798">
        <w:rPr>
          <w:rFonts w:asciiTheme="majorBidi" w:hAnsiTheme="majorBidi"/>
          <w:i/>
          <w:sz w:val="20"/>
        </w:rPr>
        <w:t>et al</w:t>
      </w:r>
      <w:r w:rsidRPr="00BF1798">
        <w:rPr>
          <w:rFonts w:asciiTheme="majorBidi" w:hAnsiTheme="majorBidi"/>
          <w:sz w:val="20"/>
        </w:rPr>
        <w:t xml:space="preserve">. 2012, Salazar-Mercado 2012, Gürdal &amp; Kültür 2013, Seaton </w:t>
      </w:r>
      <w:r w:rsidRPr="00BF1798">
        <w:rPr>
          <w:rFonts w:asciiTheme="majorBidi" w:hAnsiTheme="majorBidi"/>
          <w:i/>
          <w:sz w:val="20"/>
        </w:rPr>
        <w:t>et al</w:t>
      </w:r>
      <w:r w:rsidRPr="00BF1798">
        <w:rPr>
          <w:rFonts w:asciiTheme="majorBidi" w:hAnsiTheme="majorBidi"/>
          <w:sz w:val="20"/>
        </w:rPr>
        <w:t xml:space="preserve">. 2013, Subedi </w:t>
      </w:r>
      <w:r w:rsidRPr="00BF1798">
        <w:rPr>
          <w:rFonts w:asciiTheme="majorBidi" w:hAnsiTheme="majorBidi"/>
          <w:i/>
          <w:sz w:val="20"/>
        </w:rPr>
        <w:t>et al</w:t>
      </w:r>
      <w:r w:rsidRPr="00BF1798">
        <w:rPr>
          <w:rFonts w:asciiTheme="majorBidi" w:hAnsiTheme="majorBidi"/>
          <w:sz w:val="20"/>
        </w:rPr>
        <w:t xml:space="preserve">. 2013, Cruz-García </w:t>
      </w:r>
      <w:r w:rsidRPr="00BF1798">
        <w:rPr>
          <w:rFonts w:asciiTheme="majorBidi" w:hAnsiTheme="majorBidi"/>
          <w:i/>
          <w:sz w:val="20"/>
        </w:rPr>
        <w:t>et al</w:t>
      </w:r>
      <w:r w:rsidRPr="00BF1798">
        <w:rPr>
          <w:rFonts w:asciiTheme="majorBidi" w:hAnsiTheme="majorBidi"/>
          <w:sz w:val="20"/>
        </w:rPr>
        <w:t xml:space="preserve">. 2014, Ghorbani </w:t>
      </w:r>
      <w:r w:rsidRPr="00BF1798">
        <w:rPr>
          <w:rFonts w:asciiTheme="majorBidi" w:hAnsiTheme="majorBidi"/>
          <w:i/>
          <w:sz w:val="20"/>
        </w:rPr>
        <w:t>et al</w:t>
      </w:r>
      <w:r w:rsidRPr="00BF1798">
        <w:rPr>
          <w:rFonts w:asciiTheme="majorBidi" w:hAnsiTheme="majorBidi"/>
          <w:sz w:val="20"/>
        </w:rPr>
        <w:t xml:space="preserve">. 2014, Liu </w:t>
      </w:r>
      <w:r w:rsidRPr="00BF1798">
        <w:rPr>
          <w:rFonts w:asciiTheme="majorBidi" w:hAnsiTheme="majorBidi"/>
          <w:i/>
          <w:sz w:val="20"/>
        </w:rPr>
        <w:t>et al</w:t>
      </w:r>
      <w:r w:rsidRPr="00BF1798">
        <w:rPr>
          <w:rFonts w:asciiTheme="majorBidi" w:hAnsiTheme="majorBidi"/>
          <w:sz w:val="20"/>
        </w:rPr>
        <w:t xml:space="preserve">. 2014, Singh </w:t>
      </w:r>
      <w:r w:rsidRPr="00BF1798">
        <w:rPr>
          <w:rFonts w:asciiTheme="majorBidi" w:hAnsiTheme="majorBidi"/>
          <w:i/>
          <w:sz w:val="20"/>
        </w:rPr>
        <w:t>et al</w:t>
      </w:r>
      <w:r w:rsidRPr="00BF1798">
        <w:rPr>
          <w:rFonts w:asciiTheme="majorBidi" w:hAnsiTheme="majorBidi"/>
          <w:sz w:val="20"/>
        </w:rPr>
        <w:t xml:space="preserve">. 2014, Wu </w:t>
      </w:r>
      <w:r w:rsidRPr="00BF1798">
        <w:rPr>
          <w:rFonts w:asciiTheme="majorBidi" w:hAnsiTheme="majorBidi"/>
          <w:i/>
          <w:sz w:val="20"/>
        </w:rPr>
        <w:t>et al</w:t>
      </w:r>
      <w:r w:rsidRPr="00BF1798">
        <w:rPr>
          <w:rFonts w:asciiTheme="majorBidi" w:hAnsiTheme="majorBidi"/>
          <w:sz w:val="20"/>
        </w:rPr>
        <w:t>. 2014, Aguilar</w:t>
      </w:r>
      <w:r w:rsidR="00C56931" w:rsidRPr="00BF1798">
        <w:rPr>
          <w:rFonts w:asciiTheme="majorBidi" w:hAnsiTheme="majorBidi"/>
          <w:sz w:val="20"/>
        </w:rPr>
        <w:t>-Santelises</w:t>
      </w:r>
      <w:r w:rsidRPr="00BF1798">
        <w:rPr>
          <w:rFonts w:asciiTheme="majorBidi" w:hAnsiTheme="majorBidi"/>
          <w:sz w:val="20"/>
        </w:rPr>
        <w:t xml:space="preserve"> &amp; del Castillo 2015, Ahmet</w:t>
      </w:r>
      <w:r w:rsidR="00C56931" w:rsidRPr="00BF1798">
        <w:rPr>
          <w:rFonts w:asciiTheme="majorBidi" w:hAnsiTheme="majorBidi"/>
          <w:sz w:val="20"/>
        </w:rPr>
        <w:t>-Sargin</w:t>
      </w:r>
      <w:r w:rsidRPr="00BF1798">
        <w:rPr>
          <w:rFonts w:asciiTheme="majorBidi" w:hAnsiTheme="majorBidi"/>
          <w:sz w:val="20"/>
        </w:rPr>
        <w:t xml:space="preserve"> 2015, Malla </w:t>
      </w:r>
      <w:r w:rsidRPr="00BF1798">
        <w:rPr>
          <w:rFonts w:asciiTheme="majorBidi" w:hAnsiTheme="majorBidi"/>
          <w:i/>
          <w:sz w:val="20"/>
        </w:rPr>
        <w:t>et al</w:t>
      </w:r>
      <w:r w:rsidRPr="00BF1798">
        <w:rPr>
          <w:rFonts w:asciiTheme="majorBidi" w:hAnsiTheme="majorBidi"/>
          <w:sz w:val="20"/>
        </w:rPr>
        <w:t xml:space="preserve">. 2015, Bhattacharyya &amp; van Staden 2016, Rojas-Olivos </w:t>
      </w:r>
      <w:r w:rsidRPr="00BF1798">
        <w:rPr>
          <w:rFonts w:asciiTheme="majorBidi" w:hAnsiTheme="majorBidi"/>
          <w:i/>
          <w:sz w:val="20"/>
        </w:rPr>
        <w:t>et al</w:t>
      </w:r>
      <w:r w:rsidRPr="00BF1798">
        <w:rPr>
          <w:rFonts w:asciiTheme="majorBidi" w:hAnsiTheme="majorBidi"/>
          <w:sz w:val="20"/>
        </w:rPr>
        <w:t xml:space="preserve">. 2017, Shao </w:t>
      </w:r>
      <w:r w:rsidRPr="00BF1798">
        <w:rPr>
          <w:rFonts w:asciiTheme="majorBidi" w:hAnsiTheme="majorBidi"/>
          <w:i/>
          <w:sz w:val="20"/>
        </w:rPr>
        <w:t>et al</w:t>
      </w:r>
      <w:r w:rsidRPr="00BF1798">
        <w:rPr>
          <w:rFonts w:asciiTheme="majorBidi" w:hAnsiTheme="majorBidi"/>
          <w:sz w:val="20"/>
        </w:rPr>
        <w:t xml:space="preserve">. 2017, Cheng </w:t>
      </w:r>
      <w:r w:rsidRPr="00BF1798">
        <w:rPr>
          <w:rFonts w:asciiTheme="majorBidi" w:hAnsiTheme="majorBidi"/>
          <w:i/>
          <w:sz w:val="20"/>
        </w:rPr>
        <w:t>et al</w:t>
      </w:r>
      <w:r w:rsidRPr="00BF1798">
        <w:rPr>
          <w:rFonts w:asciiTheme="majorBidi" w:hAnsiTheme="majorBidi"/>
          <w:sz w:val="20"/>
        </w:rPr>
        <w:t xml:space="preserve">. 2019, Fonge </w:t>
      </w:r>
      <w:r w:rsidRPr="00BF1798">
        <w:rPr>
          <w:rFonts w:asciiTheme="majorBidi" w:hAnsiTheme="majorBidi"/>
          <w:i/>
          <w:sz w:val="20"/>
        </w:rPr>
        <w:t>et al</w:t>
      </w:r>
      <w:r w:rsidRPr="00BF1798">
        <w:rPr>
          <w:rFonts w:asciiTheme="majorBidi" w:hAnsiTheme="majorBidi"/>
          <w:sz w:val="20"/>
        </w:rPr>
        <w:t xml:space="preserve">. 2019, Mhlongo &amp; Van Wyk 2019, Suroowan </w:t>
      </w:r>
      <w:r w:rsidRPr="00BF1798">
        <w:rPr>
          <w:rFonts w:asciiTheme="majorBidi" w:hAnsiTheme="majorBidi"/>
          <w:i/>
          <w:sz w:val="20"/>
        </w:rPr>
        <w:t>et al</w:t>
      </w:r>
      <w:r w:rsidRPr="00BF1798">
        <w:rPr>
          <w:rFonts w:asciiTheme="majorBidi" w:hAnsiTheme="majorBidi"/>
          <w:sz w:val="20"/>
        </w:rPr>
        <w:t xml:space="preserve">. 2019, Vaidya 2019, Bravo </w:t>
      </w:r>
      <w:r w:rsidRPr="00BF1798">
        <w:rPr>
          <w:rFonts w:asciiTheme="majorBidi" w:hAnsiTheme="majorBidi"/>
          <w:i/>
          <w:sz w:val="20"/>
        </w:rPr>
        <w:t>et al</w:t>
      </w:r>
      <w:r w:rsidRPr="00BF1798">
        <w:rPr>
          <w:rFonts w:asciiTheme="majorBidi" w:hAnsiTheme="majorBidi"/>
          <w:sz w:val="20"/>
        </w:rPr>
        <w:t xml:space="preserve">. 2020, Gutiérrez-Sánchez </w:t>
      </w:r>
      <w:r w:rsidRPr="00BF1798">
        <w:rPr>
          <w:rFonts w:asciiTheme="majorBidi" w:hAnsiTheme="majorBidi"/>
          <w:i/>
          <w:sz w:val="20"/>
        </w:rPr>
        <w:t>et al</w:t>
      </w:r>
      <w:r w:rsidRPr="00BF1798">
        <w:rPr>
          <w:rFonts w:asciiTheme="majorBidi" w:hAnsiTheme="majorBidi"/>
          <w:sz w:val="20"/>
        </w:rPr>
        <w:t xml:space="preserve">. 2020, Hinsley </w:t>
      </w:r>
      <w:r w:rsidRPr="00BF1798">
        <w:rPr>
          <w:rFonts w:asciiTheme="majorBidi" w:hAnsiTheme="majorBidi"/>
          <w:i/>
          <w:sz w:val="20"/>
        </w:rPr>
        <w:t>et al</w:t>
      </w:r>
      <w:r w:rsidRPr="00BF1798">
        <w:rPr>
          <w:rFonts w:asciiTheme="majorBidi" w:hAnsiTheme="majorBidi"/>
          <w:sz w:val="20"/>
        </w:rPr>
        <w:t xml:space="preserve">. 2020, Nugraha </w:t>
      </w:r>
      <w:r w:rsidRPr="00BF1798">
        <w:rPr>
          <w:rFonts w:asciiTheme="majorBidi" w:hAnsiTheme="majorBidi"/>
          <w:i/>
          <w:sz w:val="20"/>
        </w:rPr>
        <w:t>et al</w:t>
      </w:r>
      <w:r w:rsidRPr="00BF1798">
        <w:rPr>
          <w:rFonts w:asciiTheme="majorBidi" w:hAnsiTheme="majorBidi"/>
          <w:sz w:val="20"/>
        </w:rPr>
        <w:t xml:space="preserve">. 2020, Radice </w:t>
      </w:r>
      <w:r w:rsidRPr="00BF1798">
        <w:rPr>
          <w:rFonts w:asciiTheme="majorBidi" w:hAnsiTheme="majorBidi"/>
          <w:i/>
          <w:sz w:val="20"/>
        </w:rPr>
        <w:t>et al</w:t>
      </w:r>
      <w:r w:rsidRPr="00BF1798">
        <w:rPr>
          <w:rFonts w:asciiTheme="majorBidi" w:hAnsiTheme="majorBidi"/>
          <w:sz w:val="20"/>
        </w:rPr>
        <w:t xml:space="preserve">. 2020, Saxena 2020, Xiong </w:t>
      </w:r>
      <w:r w:rsidRPr="00BF1798">
        <w:rPr>
          <w:rFonts w:asciiTheme="majorBidi" w:hAnsiTheme="majorBidi"/>
          <w:i/>
          <w:sz w:val="20"/>
        </w:rPr>
        <w:t>et al</w:t>
      </w:r>
      <w:r w:rsidRPr="00BF1798">
        <w:rPr>
          <w:rFonts w:asciiTheme="majorBidi" w:hAnsiTheme="majorBidi"/>
          <w:sz w:val="20"/>
        </w:rPr>
        <w:t xml:space="preserve">. 2020, Aswandi &amp; Kholibrina 2021, Cahyaningsih </w:t>
      </w:r>
      <w:r w:rsidRPr="00BF1798">
        <w:rPr>
          <w:rFonts w:asciiTheme="majorBidi" w:hAnsiTheme="majorBidi"/>
          <w:i/>
          <w:sz w:val="20"/>
        </w:rPr>
        <w:t>et al</w:t>
      </w:r>
      <w:r w:rsidRPr="00BF1798">
        <w:rPr>
          <w:rFonts w:asciiTheme="majorBidi" w:hAnsiTheme="majorBidi"/>
          <w:sz w:val="20"/>
        </w:rPr>
        <w:t xml:space="preserve">. 2021, Fonmboh </w:t>
      </w:r>
      <w:r w:rsidRPr="00BF1798">
        <w:rPr>
          <w:rFonts w:asciiTheme="majorBidi" w:hAnsiTheme="majorBidi"/>
          <w:i/>
          <w:sz w:val="20"/>
        </w:rPr>
        <w:t>et al</w:t>
      </w:r>
      <w:r w:rsidRPr="00BF1798">
        <w:rPr>
          <w:rFonts w:asciiTheme="majorBidi" w:hAnsiTheme="majorBidi"/>
          <w:sz w:val="20"/>
        </w:rPr>
        <w:t xml:space="preserve">. 2021, Islam </w:t>
      </w:r>
      <w:r w:rsidRPr="00BF1798">
        <w:rPr>
          <w:rFonts w:asciiTheme="majorBidi" w:hAnsiTheme="majorBidi"/>
          <w:i/>
          <w:sz w:val="20"/>
        </w:rPr>
        <w:t>et al</w:t>
      </w:r>
      <w:r w:rsidRPr="00BF1798">
        <w:rPr>
          <w:rFonts w:asciiTheme="majorBidi" w:hAnsiTheme="majorBidi"/>
          <w:sz w:val="20"/>
        </w:rPr>
        <w:t xml:space="preserve">. 2021, Khajuria </w:t>
      </w:r>
      <w:r w:rsidRPr="00BF1798">
        <w:rPr>
          <w:rFonts w:asciiTheme="majorBidi" w:hAnsiTheme="majorBidi"/>
          <w:i/>
          <w:sz w:val="20"/>
        </w:rPr>
        <w:t>et al</w:t>
      </w:r>
      <w:r w:rsidRPr="00BF1798">
        <w:rPr>
          <w:rFonts w:asciiTheme="majorBidi" w:hAnsiTheme="majorBidi"/>
          <w:sz w:val="20"/>
        </w:rPr>
        <w:t xml:space="preserve">. 2021, Perdue 2021, Saleh-E-In </w:t>
      </w:r>
      <w:r w:rsidRPr="00BF1798">
        <w:rPr>
          <w:rFonts w:asciiTheme="majorBidi" w:hAnsiTheme="majorBidi"/>
          <w:i/>
          <w:sz w:val="20"/>
        </w:rPr>
        <w:t>et al</w:t>
      </w:r>
      <w:r w:rsidRPr="00BF1798">
        <w:rPr>
          <w:rFonts w:asciiTheme="majorBidi" w:hAnsiTheme="majorBidi"/>
          <w:sz w:val="20"/>
        </w:rPr>
        <w:t xml:space="preserve">. 2021, Tamang </w:t>
      </w:r>
      <w:r w:rsidRPr="00BF1798">
        <w:rPr>
          <w:rFonts w:asciiTheme="majorBidi" w:hAnsiTheme="majorBidi"/>
          <w:i/>
          <w:sz w:val="20"/>
        </w:rPr>
        <w:t>et al</w:t>
      </w:r>
      <w:r w:rsidRPr="00BF1798">
        <w:rPr>
          <w:rFonts w:asciiTheme="majorBidi" w:hAnsiTheme="majorBidi"/>
          <w:sz w:val="20"/>
        </w:rPr>
        <w:t xml:space="preserve">. 2021, Wang 2021, Wang </w:t>
      </w:r>
      <w:r w:rsidRPr="00BF1798">
        <w:rPr>
          <w:rFonts w:asciiTheme="majorBidi" w:hAnsiTheme="majorBidi"/>
          <w:i/>
          <w:sz w:val="20"/>
        </w:rPr>
        <w:t>et al</w:t>
      </w:r>
      <w:r w:rsidRPr="00BF1798">
        <w:rPr>
          <w:rFonts w:asciiTheme="majorBidi" w:hAnsiTheme="majorBidi"/>
          <w:sz w:val="20"/>
        </w:rPr>
        <w:t xml:space="preserve">. 2021, Kumar </w:t>
      </w:r>
      <w:r w:rsidRPr="00BF1798">
        <w:rPr>
          <w:rFonts w:asciiTheme="majorBidi" w:hAnsiTheme="majorBidi"/>
          <w:i/>
          <w:sz w:val="20"/>
        </w:rPr>
        <w:t>et al</w:t>
      </w:r>
      <w:r w:rsidRPr="00BF1798">
        <w:rPr>
          <w:rFonts w:asciiTheme="majorBidi" w:hAnsiTheme="majorBidi"/>
          <w:sz w:val="20"/>
        </w:rPr>
        <w:t xml:space="preserve">. 2022, Pal </w:t>
      </w:r>
      <w:r w:rsidRPr="00BF1798">
        <w:rPr>
          <w:rFonts w:asciiTheme="majorBidi" w:hAnsiTheme="majorBidi"/>
          <w:i/>
          <w:sz w:val="20"/>
        </w:rPr>
        <w:t>et al</w:t>
      </w:r>
      <w:r w:rsidRPr="00BF1798">
        <w:rPr>
          <w:rFonts w:asciiTheme="majorBidi" w:hAnsiTheme="majorBidi"/>
          <w:sz w:val="20"/>
        </w:rPr>
        <w:t>. 2022b.</w:t>
      </w:r>
    </w:p>
    <w:p w14:paraId="02CAF2C2" w14:textId="77777777" w:rsidR="009861B6" w:rsidRPr="00BF1798" w:rsidRDefault="009861B6" w:rsidP="009861B6">
      <w:pPr>
        <w:spacing w:before="240" w:after="240" w:line="480" w:lineRule="auto"/>
        <w:contextualSpacing/>
        <w:rPr>
          <w:rFonts w:asciiTheme="majorBidi" w:hAnsiTheme="majorBidi"/>
          <w:sz w:val="20"/>
          <w:vertAlign w:val="superscript"/>
        </w:rPr>
      </w:pPr>
    </w:p>
    <w:p w14:paraId="3ECFA324" w14:textId="666F5F75" w:rsidR="009861B6" w:rsidRPr="00BF1798" w:rsidRDefault="009861B6" w:rsidP="009861B6">
      <w:pPr>
        <w:spacing w:before="240" w:after="240" w:line="480" w:lineRule="auto"/>
        <w:contextualSpacing/>
        <w:rPr>
          <w:rFonts w:asciiTheme="majorBidi" w:hAnsiTheme="majorBidi" w:cstheme="majorBidi"/>
          <w:sz w:val="20"/>
          <w:szCs w:val="20"/>
        </w:rPr>
      </w:pPr>
      <w:r w:rsidRPr="00BF1798">
        <w:rPr>
          <w:rFonts w:asciiTheme="majorBidi" w:hAnsiTheme="majorBidi" w:cstheme="majorBidi"/>
          <w:sz w:val="20"/>
          <w:szCs w:val="20"/>
          <w:vertAlign w:val="superscript"/>
        </w:rPr>
        <w:t>2</w:t>
      </w:r>
      <w:r w:rsidRPr="00BF1798">
        <w:rPr>
          <w:rFonts w:asciiTheme="majorBidi" w:hAnsiTheme="majorBidi" w:cstheme="majorBidi"/>
          <w:sz w:val="20"/>
          <w:szCs w:val="20"/>
        </w:rPr>
        <w:t xml:space="preserve">Challe &amp; Struik 2008, Challe &amp; Price 2009, Kasulo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2009, Maridass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2010, Flanagan &amp; Mosquera-Espinosa 2016, Pandey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2016, Urso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2016, Espinoza-Pérez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2018, Hinsley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2018, Veldman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2018, Archila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2019, Charitonidou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2019, Davis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2019, Moteetee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2019, Andriamihaja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2020, Watteyn </w:t>
      </w:r>
      <w:r w:rsidRPr="00BF1798">
        <w:rPr>
          <w:rFonts w:asciiTheme="majorBidi" w:hAnsiTheme="majorBidi" w:cstheme="majorBidi"/>
          <w:i/>
          <w:sz w:val="20"/>
          <w:szCs w:val="20"/>
        </w:rPr>
        <w:t>et al</w:t>
      </w:r>
      <w:r w:rsidRPr="00BF1798">
        <w:rPr>
          <w:rFonts w:asciiTheme="majorBidi" w:hAnsiTheme="majorBidi" w:cstheme="majorBidi"/>
          <w:sz w:val="20"/>
          <w:szCs w:val="20"/>
        </w:rPr>
        <w:t>. 2020</w:t>
      </w:r>
      <w:r w:rsidR="000A62BC" w:rsidRPr="00BF1798">
        <w:rPr>
          <w:rFonts w:asciiTheme="majorBidi" w:hAnsiTheme="majorBidi" w:cstheme="majorBidi"/>
          <w:sz w:val="20"/>
          <w:szCs w:val="20"/>
        </w:rPr>
        <w:t>.</w:t>
      </w:r>
    </w:p>
    <w:p w14:paraId="7CC6362D" w14:textId="270C9F79" w:rsidR="009861B6" w:rsidRPr="00BF1798" w:rsidRDefault="009861B6" w:rsidP="009861B6">
      <w:pPr>
        <w:spacing w:before="240" w:after="240" w:line="480" w:lineRule="auto"/>
        <w:contextualSpacing/>
        <w:rPr>
          <w:rFonts w:ascii="Times New Roman" w:eastAsia="Times New Roman" w:hAnsi="Times New Roman" w:cs="Times New Roman"/>
          <w:lang w:val="en-US"/>
        </w:rPr>
      </w:pPr>
      <w:r w:rsidRPr="00BF1798">
        <w:rPr>
          <w:rFonts w:ascii="Times New Roman" w:eastAsia="Times New Roman" w:hAnsi="Times New Roman" w:cs="Times New Roman"/>
          <w:sz w:val="24"/>
          <w:szCs w:val="24"/>
          <w:lang w:val="en-US"/>
        </w:rPr>
        <w:lastRenderedPageBreak/>
        <w:t xml:space="preserve">Table </w:t>
      </w:r>
      <w:r w:rsidR="008F3018" w:rsidRPr="00BF1798">
        <w:rPr>
          <w:rFonts w:ascii="Times New Roman" w:eastAsia="Times New Roman" w:hAnsi="Times New Roman" w:cs="Times New Roman"/>
          <w:sz w:val="24"/>
          <w:szCs w:val="24"/>
          <w:lang w:val="en-US"/>
        </w:rPr>
        <w:t>S</w:t>
      </w:r>
      <w:r w:rsidRPr="00BF1798">
        <w:rPr>
          <w:rFonts w:ascii="Times New Roman" w:eastAsia="Times New Roman" w:hAnsi="Times New Roman" w:cs="Times New Roman"/>
          <w:sz w:val="24"/>
          <w:szCs w:val="24"/>
          <w:lang w:val="en-US"/>
        </w:rPr>
        <w:t xml:space="preserve">3. Studies of the regulating ecosystem service of orchids. </w:t>
      </w:r>
    </w:p>
    <w:tbl>
      <w:tblPr>
        <w:tblStyle w:val="TableGrid"/>
        <w:tblpPr w:leftFromText="141" w:rightFromText="141" w:vertAnchor="text" w:horzAnchor="margin" w:tblpY="77"/>
        <w:tblW w:w="4814" w:type="pct"/>
        <w:tblInd w:w="0" w:type="dxa"/>
        <w:tblLook w:val="04A0" w:firstRow="1" w:lastRow="0" w:firstColumn="1" w:lastColumn="0" w:noHBand="0" w:noVBand="1"/>
      </w:tblPr>
      <w:tblGrid>
        <w:gridCol w:w="2032"/>
        <w:gridCol w:w="4693"/>
        <w:gridCol w:w="5502"/>
      </w:tblGrid>
      <w:tr w:rsidR="009861B6" w:rsidRPr="00BF1798" w14:paraId="21BF883D" w14:textId="77777777" w:rsidTr="008E2774">
        <w:trPr>
          <w:trHeight w:val="562"/>
        </w:trPr>
        <w:tc>
          <w:tcPr>
            <w:tcW w:w="831" w:type="pct"/>
            <w:tcBorders>
              <w:left w:val="nil"/>
              <w:bottom w:val="single" w:sz="4" w:space="0" w:color="auto"/>
              <w:right w:val="nil"/>
            </w:tcBorders>
          </w:tcPr>
          <w:p w14:paraId="52C71765" w14:textId="77777777" w:rsidR="009861B6" w:rsidRPr="00BF1798" w:rsidRDefault="009861B6" w:rsidP="009861B6">
            <w:pPr>
              <w:spacing w:after="160"/>
              <w:contextualSpacing/>
              <w:rPr>
                <w:rFonts w:ascii="Times New Roman" w:hAnsi="Times New Roman" w:cs="Times New Roman"/>
                <w:b/>
                <w:bCs/>
                <w:color w:val="000000" w:themeColor="text1"/>
              </w:rPr>
            </w:pPr>
            <w:r w:rsidRPr="00BF1798">
              <w:rPr>
                <w:rFonts w:ascii="Times New Roman" w:hAnsi="Times New Roman" w:cs="Times New Roman"/>
                <w:b/>
                <w:bCs/>
                <w:color w:val="000000" w:themeColor="text1"/>
              </w:rPr>
              <w:t>Categories</w:t>
            </w:r>
          </w:p>
        </w:tc>
        <w:tc>
          <w:tcPr>
            <w:tcW w:w="1919" w:type="pct"/>
            <w:tcBorders>
              <w:left w:val="nil"/>
              <w:bottom w:val="single" w:sz="4" w:space="0" w:color="auto"/>
              <w:right w:val="nil"/>
            </w:tcBorders>
          </w:tcPr>
          <w:p w14:paraId="3AD95D4D" w14:textId="77777777" w:rsidR="009861B6" w:rsidRPr="00BF1798" w:rsidRDefault="009861B6" w:rsidP="009861B6">
            <w:pPr>
              <w:spacing w:after="160"/>
              <w:contextualSpacing/>
              <w:rPr>
                <w:rFonts w:ascii="Times New Roman" w:hAnsi="Times New Roman" w:cs="Times New Roman"/>
                <w:b/>
                <w:bCs/>
                <w:color w:val="000000" w:themeColor="text1"/>
              </w:rPr>
            </w:pPr>
            <w:r w:rsidRPr="00BF1798">
              <w:rPr>
                <w:rFonts w:ascii="Times New Roman" w:hAnsi="Times New Roman" w:cs="Times New Roman"/>
                <w:b/>
                <w:bCs/>
                <w:color w:val="000000" w:themeColor="text1"/>
              </w:rPr>
              <w:t>Description</w:t>
            </w:r>
          </w:p>
        </w:tc>
        <w:tc>
          <w:tcPr>
            <w:tcW w:w="2250" w:type="pct"/>
            <w:tcBorders>
              <w:left w:val="nil"/>
              <w:bottom w:val="single" w:sz="4" w:space="0" w:color="auto"/>
              <w:right w:val="nil"/>
            </w:tcBorders>
          </w:tcPr>
          <w:p w14:paraId="3FDD241F" w14:textId="77777777" w:rsidR="009861B6" w:rsidRPr="00BF1798" w:rsidRDefault="009861B6" w:rsidP="009861B6">
            <w:pPr>
              <w:spacing w:after="160"/>
              <w:contextualSpacing/>
              <w:rPr>
                <w:rFonts w:ascii="Times New Roman" w:hAnsi="Times New Roman" w:cs="Times New Roman"/>
                <w:b/>
                <w:bCs/>
                <w:color w:val="000000" w:themeColor="text1"/>
              </w:rPr>
            </w:pPr>
            <w:r w:rsidRPr="00BF1798">
              <w:rPr>
                <w:rFonts w:ascii="Times New Roman" w:hAnsi="Times New Roman" w:cs="Times New Roman"/>
                <w:b/>
                <w:bCs/>
                <w:color w:val="000000" w:themeColor="text1"/>
              </w:rPr>
              <w:t>Uses</w:t>
            </w:r>
          </w:p>
        </w:tc>
      </w:tr>
      <w:tr w:rsidR="009861B6" w:rsidRPr="00BF1798" w14:paraId="6110E06B" w14:textId="77777777" w:rsidTr="008E2774">
        <w:trPr>
          <w:trHeight w:val="985"/>
        </w:trPr>
        <w:tc>
          <w:tcPr>
            <w:tcW w:w="831" w:type="pct"/>
            <w:tcBorders>
              <w:left w:val="nil"/>
              <w:bottom w:val="single" w:sz="4" w:space="0" w:color="auto"/>
              <w:right w:val="nil"/>
            </w:tcBorders>
          </w:tcPr>
          <w:p w14:paraId="4BDA50DE" w14:textId="77777777" w:rsidR="009861B6" w:rsidRPr="00BF1798" w:rsidRDefault="009861B6" w:rsidP="009861B6">
            <w:pPr>
              <w:spacing w:after="160"/>
              <w:contextualSpacing/>
              <w:rPr>
                <w:rFonts w:ascii="Times New Roman" w:hAnsi="Times New Roman" w:cs="Times New Roman"/>
                <w:color w:val="000000" w:themeColor="text1"/>
              </w:rPr>
            </w:pPr>
            <w:r w:rsidRPr="00BF1798">
              <w:rPr>
                <w:rFonts w:ascii="Times New Roman" w:hAnsi="Times New Roman" w:cs="Times New Roman"/>
                <w:color w:val="000000" w:themeColor="text1"/>
              </w:rPr>
              <w:t>Pollination</w:t>
            </w:r>
          </w:p>
        </w:tc>
        <w:tc>
          <w:tcPr>
            <w:tcW w:w="1919" w:type="pct"/>
            <w:tcBorders>
              <w:left w:val="nil"/>
              <w:bottom w:val="single" w:sz="4" w:space="0" w:color="auto"/>
              <w:right w:val="nil"/>
            </w:tcBorders>
          </w:tcPr>
          <w:p w14:paraId="115D4425" w14:textId="77777777" w:rsidR="009861B6" w:rsidRPr="00BF1798" w:rsidRDefault="009861B6" w:rsidP="009861B6">
            <w:pPr>
              <w:spacing w:after="160"/>
              <w:contextualSpacing/>
              <w:rPr>
                <w:rFonts w:ascii="Times New Roman" w:hAnsi="Times New Roman" w:cs="Times New Roman"/>
                <w:color w:val="000000" w:themeColor="text1"/>
                <w:lang w:val="en-US"/>
              </w:rPr>
            </w:pPr>
            <w:r w:rsidRPr="00BF1798">
              <w:rPr>
                <w:rFonts w:ascii="Times New Roman" w:hAnsi="Times New Roman" w:cs="Times New Roman"/>
                <w:color w:val="000000" w:themeColor="text1"/>
                <w:lang w:val="en-US"/>
              </w:rPr>
              <w:t>The pollination of orchid species is of extreme importance, especially of those with risk status or that are endemic.</w:t>
            </w:r>
          </w:p>
        </w:tc>
        <w:tc>
          <w:tcPr>
            <w:tcW w:w="2250" w:type="pct"/>
            <w:tcBorders>
              <w:left w:val="nil"/>
              <w:bottom w:val="single" w:sz="4" w:space="0" w:color="auto"/>
              <w:right w:val="nil"/>
            </w:tcBorders>
          </w:tcPr>
          <w:p w14:paraId="420BFDB5" w14:textId="77777777" w:rsidR="009861B6" w:rsidRPr="00BF1798" w:rsidRDefault="009861B6" w:rsidP="009861B6">
            <w:pPr>
              <w:spacing w:after="160"/>
              <w:contextualSpacing/>
              <w:rPr>
                <w:rFonts w:ascii="Times New Roman" w:hAnsi="Times New Roman" w:cs="Times New Roman"/>
                <w:color w:val="000000" w:themeColor="text1"/>
                <w:lang w:val="en-US"/>
              </w:rPr>
            </w:pPr>
            <w:r w:rsidRPr="00BF1798">
              <w:rPr>
                <w:rFonts w:ascii="Times New Roman" w:hAnsi="Times New Roman" w:cs="Times New Roman"/>
                <w:color w:val="000000" w:themeColor="text1"/>
                <w:lang w:val="en-US"/>
              </w:rPr>
              <w:t>Studies on pollination and the registration of pollinators can inform conservation strategies and correct use, while obtaining information for the reproductive success of the species.</w:t>
            </w:r>
            <w:r w:rsidRPr="00BF1798">
              <w:rPr>
                <w:rFonts w:ascii="Times New Roman" w:hAnsi="Times New Roman" w:cs="Times New Roman"/>
                <w:color w:val="000000" w:themeColor="text1"/>
                <w:vertAlign w:val="superscript"/>
                <w:lang w:val="en-US"/>
              </w:rPr>
              <w:t>1</w:t>
            </w:r>
          </w:p>
        </w:tc>
      </w:tr>
      <w:tr w:rsidR="009861B6" w:rsidRPr="00BF1798" w14:paraId="49100F17" w14:textId="77777777" w:rsidTr="008E2774">
        <w:trPr>
          <w:trHeight w:val="1396"/>
        </w:trPr>
        <w:tc>
          <w:tcPr>
            <w:tcW w:w="831" w:type="pct"/>
            <w:tcBorders>
              <w:left w:val="nil"/>
              <w:right w:val="nil"/>
            </w:tcBorders>
          </w:tcPr>
          <w:p w14:paraId="5F7E56A4" w14:textId="77777777" w:rsidR="009861B6" w:rsidRPr="00BF1798" w:rsidRDefault="009861B6" w:rsidP="009861B6">
            <w:pPr>
              <w:spacing w:after="160"/>
              <w:contextualSpacing/>
              <w:rPr>
                <w:rFonts w:ascii="Times New Roman" w:hAnsi="Times New Roman" w:cs="Times New Roman"/>
                <w:color w:val="000000" w:themeColor="text1"/>
              </w:rPr>
            </w:pPr>
            <w:r w:rsidRPr="00BF1798">
              <w:rPr>
                <w:rFonts w:ascii="Times New Roman" w:hAnsi="Times New Roman" w:cs="Times New Roman"/>
                <w:color w:val="000000" w:themeColor="text1"/>
              </w:rPr>
              <w:t>Water regulation</w:t>
            </w:r>
          </w:p>
        </w:tc>
        <w:tc>
          <w:tcPr>
            <w:tcW w:w="1919" w:type="pct"/>
            <w:tcBorders>
              <w:left w:val="nil"/>
              <w:right w:val="nil"/>
            </w:tcBorders>
          </w:tcPr>
          <w:p w14:paraId="0CCEAF64" w14:textId="77777777" w:rsidR="009861B6" w:rsidRPr="00BF1798" w:rsidRDefault="009861B6" w:rsidP="009861B6">
            <w:pPr>
              <w:spacing w:after="160"/>
              <w:contextualSpacing/>
              <w:rPr>
                <w:rFonts w:ascii="Times New Roman" w:hAnsi="Times New Roman" w:cs="Times New Roman"/>
                <w:color w:val="000000" w:themeColor="text1"/>
                <w:lang w:val="en-US"/>
              </w:rPr>
            </w:pPr>
            <w:r w:rsidRPr="00BF1798">
              <w:rPr>
                <w:rFonts w:ascii="Times New Roman" w:hAnsi="Times New Roman" w:cs="Times New Roman"/>
                <w:color w:val="000000" w:themeColor="text1"/>
                <w:lang w:val="en-US"/>
              </w:rPr>
              <w:t xml:space="preserve">The pseudobulbs of orchids, thickened cuticles, stomata surrounded by trichomes, reduced transpiring surfaces, and other adaptations including Crassulacean Acid Metabolism photosynthesis benefit carbon and water use. </w:t>
            </w:r>
          </w:p>
        </w:tc>
        <w:tc>
          <w:tcPr>
            <w:tcW w:w="2250" w:type="pct"/>
            <w:tcBorders>
              <w:left w:val="nil"/>
              <w:right w:val="nil"/>
            </w:tcBorders>
          </w:tcPr>
          <w:p w14:paraId="702B52B0" w14:textId="77777777" w:rsidR="009861B6" w:rsidRPr="00BF1798" w:rsidRDefault="009861B6" w:rsidP="009861B6">
            <w:pPr>
              <w:spacing w:after="160"/>
              <w:contextualSpacing/>
              <w:rPr>
                <w:rFonts w:ascii="Times New Roman" w:hAnsi="Times New Roman" w:cs="Times New Roman"/>
                <w:color w:val="000000" w:themeColor="text1"/>
                <w:lang w:val="en-US"/>
              </w:rPr>
            </w:pPr>
            <w:r w:rsidRPr="00BF1798">
              <w:rPr>
                <w:rFonts w:ascii="Times New Roman" w:hAnsi="Times New Roman" w:cs="Times New Roman"/>
                <w:color w:val="000000" w:themeColor="text1"/>
                <w:lang w:val="en-US"/>
              </w:rPr>
              <w:t>Epiphytic species, in water-limited habitats, contribute to ecosystem functions by increasing the interception and retention of cloud water and nutrients in the canopy.</w:t>
            </w:r>
            <w:r w:rsidRPr="00BF1798">
              <w:rPr>
                <w:rFonts w:ascii="Times New Roman" w:hAnsi="Times New Roman" w:cs="Times New Roman"/>
                <w:color w:val="000000" w:themeColor="text1"/>
                <w:vertAlign w:val="superscript"/>
                <w:lang w:val="en-US"/>
              </w:rPr>
              <w:t>2</w:t>
            </w:r>
          </w:p>
        </w:tc>
      </w:tr>
    </w:tbl>
    <w:p w14:paraId="75C6E19D"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en-US"/>
        </w:rPr>
      </w:pPr>
    </w:p>
    <w:p w14:paraId="515324BC" w14:textId="77777777" w:rsidR="00F159C5" w:rsidRPr="00BF1798" w:rsidRDefault="00F159C5" w:rsidP="00F159C5">
      <w:pPr>
        <w:spacing w:before="240" w:after="240" w:line="480" w:lineRule="auto"/>
        <w:contextualSpacing/>
        <w:rPr>
          <w:rFonts w:asciiTheme="majorBidi" w:hAnsiTheme="majorBidi" w:cstheme="majorBidi"/>
          <w:sz w:val="20"/>
          <w:szCs w:val="20"/>
          <w:lang w:val="fr-FR"/>
        </w:rPr>
      </w:pPr>
      <w:r w:rsidRPr="00BF1798">
        <w:rPr>
          <w:rFonts w:asciiTheme="majorBidi" w:hAnsiTheme="majorBidi" w:cstheme="majorBidi"/>
          <w:sz w:val="20"/>
          <w:szCs w:val="20"/>
          <w:vertAlign w:val="superscript"/>
          <w:lang w:val="fr-FR"/>
        </w:rPr>
        <w:t>1</w:t>
      </w:r>
      <w:r w:rsidRPr="00BF1798">
        <w:rPr>
          <w:rFonts w:asciiTheme="majorBidi" w:hAnsiTheme="majorBidi" w:cstheme="majorBidi"/>
          <w:sz w:val="20"/>
          <w:szCs w:val="20"/>
          <w:lang w:val="fr-FR"/>
        </w:rPr>
        <w:t xml:space="preserve">Pemberton &amp; Wheeler 2006, Smithson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2007, Molnár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2012, Vale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2013, Mondragón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2015, Pellegrino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2015, Blambert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2016, Gale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2018, Houlihan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2019, Ray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2019, Suetsugu 2019, Phillips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2020, Ramírez-Martínez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2021.</w:t>
      </w:r>
    </w:p>
    <w:p w14:paraId="7DB5102B" w14:textId="77777777" w:rsidR="00F159C5" w:rsidRPr="00BF1798" w:rsidRDefault="00F159C5" w:rsidP="00F159C5">
      <w:pPr>
        <w:spacing w:before="240" w:after="240" w:line="480" w:lineRule="auto"/>
        <w:contextualSpacing/>
        <w:rPr>
          <w:rFonts w:asciiTheme="majorBidi" w:hAnsiTheme="majorBidi" w:cstheme="majorBidi"/>
          <w:sz w:val="20"/>
          <w:szCs w:val="20"/>
          <w:lang w:val="fr-FR"/>
        </w:rPr>
      </w:pPr>
      <w:r w:rsidRPr="00BF1798">
        <w:rPr>
          <w:rFonts w:asciiTheme="majorBidi" w:hAnsiTheme="majorBidi" w:cstheme="majorBidi"/>
          <w:sz w:val="20"/>
          <w:szCs w:val="20"/>
          <w:vertAlign w:val="superscript"/>
          <w:lang w:val="fr-FR"/>
        </w:rPr>
        <w:t>2</w:t>
      </w:r>
      <w:r w:rsidRPr="00BF1798">
        <w:rPr>
          <w:rFonts w:asciiTheme="majorBidi" w:hAnsiTheme="majorBidi" w:cstheme="majorBidi"/>
          <w:sz w:val="20"/>
          <w:szCs w:val="20"/>
          <w:lang w:val="fr-FR"/>
        </w:rPr>
        <w:t xml:space="preserve">Zhang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2015, Gotsch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2016, Yang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2016, Zhang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2018, </w:t>
      </w:r>
      <w:bookmarkStart w:id="1" w:name="_Hlk164112073"/>
      <w:r w:rsidRPr="00BF1798">
        <w:rPr>
          <w:rFonts w:asciiTheme="majorBidi" w:hAnsiTheme="majorBidi" w:cstheme="majorBidi"/>
          <w:sz w:val="20"/>
          <w:szCs w:val="20"/>
          <w:lang w:val="fr-FR"/>
        </w:rPr>
        <w:t xml:space="preserve">Mendieta-Leiva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2020, Pan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2021</w:t>
      </w:r>
      <w:bookmarkEnd w:id="1"/>
      <w:r w:rsidRPr="00BF1798">
        <w:rPr>
          <w:rFonts w:asciiTheme="majorBidi" w:hAnsiTheme="majorBidi" w:cstheme="majorBidi"/>
          <w:sz w:val="20"/>
          <w:szCs w:val="20"/>
          <w:lang w:val="fr-FR"/>
        </w:rPr>
        <w:t>.</w:t>
      </w:r>
    </w:p>
    <w:p w14:paraId="67DFB8AA" w14:textId="77777777" w:rsidR="00F159C5" w:rsidRPr="00BF1798" w:rsidRDefault="00F159C5" w:rsidP="00E164F7">
      <w:pPr>
        <w:spacing w:line="480" w:lineRule="auto"/>
        <w:contextualSpacing/>
        <w:rPr>
          <w:rFonts w:ascii="Times New Roman" w:hAnsi="Times New Roman" w:cs="Times New Roman"/>
          <w:b/>
          <w:color w:val="000000" w:themeColor="text1"/>
          <w:sz w:val="24"/>
          <w:szCs w:val="24"/>
          <w:lang w:val="fr-FR"/>
        </w:rPr>
      </w:pPr>
    </w:p>
    <w:p w14:paraId="0F7AABFB"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pPr>
    </w:p>
    <w:p w14:paraId="57A87063" w14:textId="77777777" w:rsidR="00F159C5" w:rsidRPr="00BF1798" w:rsidRDefault="00F159C5" w:rsidP="00E164F7">
      <w:pPr>
        <w:spacing w:line="480" w:lineRule="auto"/>
        <w:contextualSpacing/>
        <w:rPr>
          <w:rFonts w:ascii="Times New Roman" w:hAnsi="Times New Roman" w:cs="Times New Roman"/>
          <w:b/>
          <w:color w:val="000000" w:themeColor="text1"/>
          <w:sz w:val="24"/>
          <w:szCs w:val="24"/>
          <w:lang w:val="fr-FR"/>
        </w:rPr>
      </w:pPr>
    </w:p>
    <w:p w14:paraId="51828CB6" w14:textId="77777777" w:rsidR="00F159C5" w:rsidRPr="00BF1798" w:rsidRDefault="00F159C5" w:rsidP="00E164F7">
      <w:pPr>
        <w:spacing w:line="480" w:lineRule="auto"/>
        <w:contextualSpacing/>
        <w:rPr>
          <w:rFonts w:ascii="Times New Roman" w:hAnsi="Times New Roman" w:cs="Times New Roman"/>
          <w:b/>
          <w:color w:val="000000" w:themeColor="text1"/>
          <w:sz w:val="24"/>
          <w:szCs w:val="24"/>
          <w:lang w:val="fr-FR"/>
        </w:rPr>
      </w:pPr>
    </w:p>
    <w:p w14:paraId="3B4E3446" w14:textId="77777777" w:rsidR="006F0274" w:rsidRPr="00BF1798" w:rsidRDefault="006F0274" w:rsidP="00E164F7">
      <w:pPr>
        <w:spacing w:line="480" w:lineRule="auto"/>
        <w:contextualSpacing/>
        <w:rPr>
          <w:rFonts w:ascii="Times New Roman" w:hAnsi="Times New Roman" w:cs="Times New Roman"/>
          <w:b/>
          <w:color w:val="000000" w:themeColor="text1"/>
          <w:sz w:val="24"/>
          <w:szCs w:val="24"/>
          <w:lang w:val="fr-FR"/>
        </w:rPr>
      </w:pPr>
    </w:p>
    <w:p w14:paraId="7F8097AE" w14:textId="77777777" w:rsidR="006F0274" w:rsidRPr="00BF1798" w:rsidRDefault="006F0274" w:rsidP="00E164F7">
      <w:pPr>
        <w:spacing w:line="480" w:lineRule="auto"/>
        <w:contextualSpacing/>
        <w:rPr>
          <w:rFonts w:ascii="Times New Roman" w:hAnsi="Times New Roman" w:cs="Times New Roman"/>
          <w:b/>
          <w:color w:val="000000" w:themeColor="text1"/>
          <w:sz w:val="24"/>
          <w:szCs w:val="24"/>
          <w:lang w:val="fr-FR"/>
        </w:rPr>
      </w:pPr>
    </w:p>
    <w:p w14:paraId="76D1EA03" w14:textId="77777777" w:rsidR="006F0274" w:rsidRPr="00BF1798" w:rsidRDefault="006F0274" w:rsidP="00E164F7">
      <w:pPr>
        <w:spacing w:line="480" w:lineRule="auto"/>
        <w:contextualSpacing/>
        <w:rPr>
          <w:rFonts w:ascii="Times New Roman" w:hAnsi="Times New Roman" w:cs="Times New Roman"/>
          <w:b/>
          <w:color w:val="000000" w:themeColor="text1"/>
          <w:sz w:val="24"/>
          <w:szCs w:val="24"/>
          <w:lang w:val="fr-FR"/>
        </w:rPr>
      </w:pPr>
    </w:p>
    <w:p w14:paraId="6A4961B5" w14:textId="0005A163" w:rsidR="009861B6" w:rsidRPr="00BF1798" w:rsidRDefault="009861B6" w:rsidP="009861B6">
      <w:pPr>
        <w:spacing w:before="240" w:after="240" w:line="240" w:lineRule="auto"/>
        <w:contextualSpacing/>
        <w:rPr>
          <w:rFonts w:ascii="Times New Roman" w:eastAsia="Times New Roman" w:hAnsi="Times New Roman" w:cs="Times New Roman"/>
          <w:sz w:val="24"/>
          <w:szCs w:val="24"/>
          <w:lang w:val="en-US"/>
        </w:rPr>
      </w:pPr>
      <w:r w:rsidRPr="00BF1798">
        <w:rPr>
          <w:rFonts w:ascii="Times New Roman" w:eastAsia="Times New Roman" w:hAnsi="Times New Roman" w:cs="Times New Roman"/>
          <w:sz w:val="24"/>
          <w:szCs w:val="24"/>
          <w:lang w:val="en-US"/>
        </w:rPr>
        <w:lastRenderedPageBreak/>
        <w:t xml:space="preserve">Table </w:t>
      </w:r>
      <w:r w:rsidR="008F3018" w:rsidRPr="00BF1798">
        <w:rPr>
          <w:rFonts w:ascii="Times New Roman" w:eastAsia="Times New Roman" w:hAnsi="Times New Roman" w:cs="Times New Roman"/>
          <w:sz w:val="24"/>
          <w:szCs w:val="24"/>
          <w:lang w:val="en-US"/>
        </w:rPr>
        <w:t>S</w:t>
      </w:r>
      <w:r w:rsidRPr="00BF1798">
        <w:rPr>
          <w:rFonts w:ascii="Times New Roman" w:eastAsia="Times New Roman" w:hAnsi="Times New Roman" w:cs="Times New Roman"/>
          <w:sz w:val="24"/>
          <w:szCs w:val="24"/>
          <w:lang w:val="en-US"/>
        </w:rPr>
        <w:t xml:space="preserve">4. Information related to the supporting ecosystem service. </w:t>
      </w:r>
    </w:p>
    <w:p w14:paraId="1C364BCD" w14:textId="77777777" w:rsidR="009861B6" w:rsidRPr="00BF1798" w:rsidRDefault="009861B6" w:rsidP="009861B6">
      <w:pPr>
        <w:spacing w:before="240" w:after="240" w:line="240" w:lineRule="auto"/>
        <w:contextualSpacing/>
        <w:rPr>
          <w:rFonts w:ascii="Times New Roman" w:eastAsia="Times New Roman" w:hAnsi="Times New Roman" w:cs="Times New Roman"/>
          <w:sz w:val="24"/>
          <w:szCs w:val="24"/>
          <w:lang w:val="en-US"/>
        </w:rPr>
      </w:pPr>
    </w:p>
    <w:p w14:paraId="6A06B24A" w14:textId="77777777" w:rsidR="009861B6" w:rsidRPr="00BF1798" w:rsidRDefault="009861B6" w:rsidP="009861B6">
      <w:pPr>
        <w:spacing w:before="240" w:after="240" w:line="240" w:lineRule="auto"/>
        <w:contextualSpacing/>
        <w:rPr>
          <w:rFonts w:ascii="Times New Roman" w:eastAsia="Times New Roman" w:hAnsi="Times New Roman" w:cs="Times New Roman"/>
          <w:sz w:val="24"/>
          <w:szCs w:val="24"/>
          <w:lang w:val="en-US"/>
        </w:rPr>
      </w:pP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7"/>
        <w:gridCol w:w="4846"/>
        <w:gridCol w:w="5976"/>
      </w:tblGrid>
      <w:tr w:rsidR="009861B6" w:rsidRPr="00BF1798" w14:paraId="08001641" w14:textId="77777777" w:rsidTr="008E2774">
        <w:trPr>
          <w:trHeight w:val="562"/>
        </w:trPr>
        <w:tc>
          <w:tcPr>
            <w:tcW w:w="739" w:type="pct"/>
            <w:tcBorders>
              <w:top w:val="single" w:sz="4" w:space="0" w:color="auto"/>
              <w:bottom w:val="single" w:sz="4" w:space="0" w:color="auto"/>
            </w:tcBorders>
          </w:tcPr>
          <w:p w14:paraId="1DF2B147" w14:textId="77777777" w:rsidR="009861B6" w:rsidRPr="00BF1798" w:rsidRDefault="009861B6" w:rsidP="008E2774">
            <w:pPr>
              <w:rPr>
                <w:rFonts w:asciiTheme="majorBidi" w:hAnsiTheme="majorBidi" w:cstheme="majorBidi"/>
                <w:b/>
                <w:bCs/>
              </w:rPr>
            </w:pPr>
            <w:r w:rsidRPr="00BF1798">
              <w:rPr>
                <w:rFonts w:asciiTheme="majorBidi" w:hAnsiTheme="majorBidi" w:cstheme="majorBidi"/>
                <w:b/>
                <w:bCs/>
              </w:rPr>
              <w:t>Categories</w:t>
            </w:r>
          </w:p>
        </w:tc>
        <w:tc>
          <w:tcPr>
            <w:tcW w:w="1908" w:type="pct"/>
            <w:tcBorders>
              <w:top w:val="single" w:sz="4" w:space="0" w:color="auto"/>
              <w:bottom w:val="single" w:sz="4" w:space="0" w:color="auto"/>
            </w:tcBorders>
          </w:tcPr>
          <w:p w14:paraId="0287B5F5" w14:textId="77777777" w:rsidR="009861B6" w:rsidRPr="00BF1798" w:rsidRDefault="009861B6" w:rsidP="008E2774">
            <w:pPr>
              <w:rPr>
                <w:rFonts w:asciiTheme="majorBidi" w:hAnsiTheme="majorBidi" w:cstheme="majorBidi"/>
                <w:b/>
                <w:bCs/>
              </w:rPr>
            </w:pPr>
            <w:r w:rsidRPr="00BF1798">
              <w:rPr>
                <w:rFonts w:asciiTheme="majorBidi" w:hAnsiTheme="majorBidi" w:cstheme="majorBidi"/>
                <w:b/>
                <w:bCs/>
              </w:rPr>
              <w:t>Description</w:t>
            </w:r>
          </w:p>
        </w:tc>
        <w:tc>
          <w:tcPr>
            <w:tcW w:w="2353" w:type="pct"/>
            <w:tcBorders>
              <w:top w:val="single" w:sz="4" w:space="0" w:color="auto"/>
              <w:bottom w:val="single" w:sz="4" w:space="0" w:color="auto"/>
            </w:tcBorders>
          </w:tcPr>
          <w:p w14:paraId="2B5C1E38" w14:textId="77777777" w:rsidR="009861B6" w:rsidRPr="00BF1798" w:rsidRDefault="009861B6" w:rsidP="008E2774">
            <w:pPr>
              <w:rPr>
                <w:rFonts w:asciiTheme="majorBidi" w:hAnsiTheme="majorBidi" w:cstheme="majorBidi"/>
                <w:b/>
                <w:bCs/>
              </w:rPr>
            </w:pPr>
            <w:r w:rsidRPr="00BF1798">
              <w:rPr>
                <w:rFonts w:asciiTheme="majorBidi" w:hAnsiTheme="majorBidi" w:cstheme="majorBidi"/>
                <w:b/>
                <w:bCs/>
              </w:rPr>
              <w:t>Uses</w:t>
            </w:r>
          </w:p>
        </w:tc>
      </w:tr>
      <w:tr w:rsidR="009861B6" w:rsidRPr="00BF1798" w14:paraId="600875AF" w14:textId="77777777" w:rsidTr="008E2774">
        <w:trPr>
          <w:trHeight w:val="1723"/>
        </w:trPr>
        <w:tc>
          <w:tcPr>
            <w:tcW w:w="739" w:type="pct"/>
            <w:tcBorders>
              <w:top w:val="single" w:sz="4" w:space="0" w:color="auto"/>
              <w:bottom w:val="single" w:sz="4" w:space="0" w:color="auto"/>
            </w:tcBorders>
          </w:tcPr>
          <w:p w14:paraId="06625FCF" w14:textId="77777777" w:rsidR="009861B6" w:rsidRPr="00BF1798" w:rsidRDefault="009861B6" w:rsidP="008E2774">
            <w:pPr>
              <w:rPr>
                <w:rFonts w:asciiTheme="majorBidi" w:hAnsiTheme="majorBidi" w:cstheme="majorBidi"/>
              </w:rPr>
            </w:pPr>
            <w:r w:rsidRPr="00BF1798">
              <w:rPr>
                <w:rFonts w:asciiTheme="majorBidi" w:hAnsiTheme="majorBidi" w:cstheme="majorBidi"/>
              </w:rPr>
              <w:t>Genetic diversity</w:t>
            </w:r>
          </w:p>
        </w:tc>
        <w:tc>
          <w:tcPr>
            <w:tcW w:w="1908" w:type="pct"/>
            <w:tcBorders>
              <w:top w:val="single" w:sz="4" w:space="0" w:color="auto"/>
              <w:bottom w:val="single" w:sz="4" w:space="0" w:color="auto"/>
            </w:tcBorders>
          </w:tcPr>
          <w:p w14:paraId="0702316A" w14:textId="77777777" w:rsidR="009861B6" w:rsidRPr="00BF1798" w:rsidRDefault="009861B6" w:rsidP="008E2774">
            <w:pPr>
              <w:tabs>
                <w:tab w:val="left" w:pos="1989"/>
              </w:tabs>
              <w:jc w:val="both"/>
              <w:rPr>
                <w:rFonts w:asciiTheme="majorBidi" w:hAnsiTheme="majorBidi" w:cstheme="majorBidi"/>
                <w:lang w:val="en-US"/>
              </w:rPr>
            </w:pPr>
            <w:r w:rsidRPr="00BF1798">
              <w:rPr>
                <w:rFonts w:ascii="Times New Roman" w:eastAsia="Times New Roman" w:hAnsi="Times New Roman" w:cs="Times New Roman"/>
                <w:lang w:val="en-US"/>
              </w:rPr>
              <w:t>Orchids allow important reserves of genetic diversity to be maintained in terrestrial ecosystems worldwide, as highlighted by studies on genetic variability, seed viability and germination as well as conservation strategies that help maintain the species.</w:t>
            </w:r>
          </w:p>
        </w:tc>
        <w:tc>
          <w:tcPr>
            <w:tcW w:w="2353" w:type="pct"/>
            <w:tcBorders>
              <w:top w:val="single" w:sz="4" w:space="0" w:color="auto"/>
              <w:bottom w:val="single" w:sz="4" w:space="0" w:color="auto"/>
            </w:tcBorders>
          </w:tcPr>
          <w:p w14:paraId="7A2E5F3C" w14:textId="77777777" w:rsidR="009861B6" w:rsidRPr="00BF1798" w:rsidRDefault="009861B6" w:rsidP="008E2774">
            <w:pPr>
              <w:jc w:val="both"/>
              <w:rPr>
                <w:rFonts w:ascii="Times New Roman" w:eastAsia="Times New Roman" w:hAnsi="Times New Roman" w:cs="Times New Roman"/>
                <w:lang w:val="en-US"/>
              </w:rPr>
            </w:pPr>
            <w:r w:rsidRPr="00BF1798">
              <w:rPr>
                <w:rFonts w:ascii="Times New Roman" w:eastAsia="Times New Roman" w:hAnsi="Times New Roman" w:cs="Times New Roman"/>
                <w:lang w:val="en-US"/>
              </w:rPr>
              <w:t>The analysis of the genetic diversity of</w:t>
            </w:r>
            <w:r w:rsidRPr="00BF1798">
              <w:rPr>
                <w:rFonts w:ascii="Times New Roman" w:eastAsia="Times New Roman" w:hAnsi="Times New Roman" w:cs="Times New Roman"/>
                <w:i/>
                <w:iCs/>
                <w:lang w:val="en-US"/>
              </w:rPr>
              <w:t xml:space="preserve"> Cypripedium japonicum</w:t>
            </w:r>
            <w:r w:rsidRPr="00BF1798">
              <w:rPr>
                <w:rFonts w:ascii="Times New Roman" w:eastAsia="Times New Roman" w:hAnsi="Times New Roman" w:cs="Times New Roman"/>
                <w:lang w:val="en-US"/>
              </w:rPr>
              <w:t xml:space="preserve"> throughout the distribution area, seeking to reduce genetic diversity within populations and improve genetic differentiation, based on the fact that </w:t>
            </w:r>
            <w:r w:rsidRPr="00BF1798">
              <w:rPr>
                <w:rFonts w:ascii="Times New Roman" w:eastAsia="Times New Roman" w:hAnsi="Times New Roman" w:cs="Times New Roman"/>
                <w:i/>
                <w:iCs/>
                <w:lang w:val="en-US"/>
              </w:rPr>
              <w:t>C. japonicum</w:t>
            </w:r>
            <w:r w:rsidRPr="00BF1798">
              <w:rPr>
                <w:rFonts w:ascii="Times New Roman" w:eastAsia="Times New Roman" w:hAnsi="Times New Roman" w:cs="Times New Roman"/>
                <w:lang w:val="en-US"/>
              </w:rPr>
              <w:t xml:space="preserve"> seeds have a low germination rate, which could restrict its survival and development.</w:t>
            </w:r>
            <w:r w:rsidRPr="00BF1798">
              <w:rPr>
                <w:rFonts w:ascii="Times New Roman" w:eastAsia="Times New Roman" w:hAnsi="Times New Roman" w:cs="Times New Roman"/>
                <w:vertAlign w:val="superscript"/>
                <w:lang w:val="en-US"/>
              </w:rPr>
              <w:t>1</w:t>
            </w:r>
          </w:p>
        </w:tc>
      </w:tr>
      <w:tr w:rsidR="009861B6" w:rsidRPr="00BF1798" w14:paraId="2A4D96FB" w14:textId="77777777" w:rsidTr="008E2774">
        <w:trPr>
          <w:trHeight w:val="2400"/>
        </w:trPr>
        <w:tc>
          <w:tcPr>
            <w:tcW w:w="739" w:type="pct"/>
            <w:tcBorders>
              <w:top w:val="single" w:sz="4" w:space="0" w:color="auto"/>
              <w:bottom w:val="single" w:sz="4" w:space="0" w:color="auto"/>
            </w:tcBorders>
          </w:tcPr>
          <w:p w14:paraId="3F97A233" w14:textId="77777777" w:rsidR="009861B6" w:rsidRPr="00BF1798" w:rsidRDefault="009861B6" w:rsidP="008E2774">
            <w:pPr>
              <w:rPr>
                <w:rFonts w:asciiTheme="majorBidi" w:hAnsiTheme="majorBidi" w:cstheme="majorBidi"/>
              </w:rPr>
            </w:pPr>
            <w:r w:rsidRPr="00BF1798">
              <w:rPr>
                <w:rFonts w:asciiTheme="majorBidi" w:hAnsiTheme="majorBidi" w:cstheme="majorBidi"/>
              </w:rPr>
              <w:t>Biodiversity support</w:t>
            </w:r>
          </w:p>
        </w:tc>
        <w:tc>
          <w:tcPr>
            <w:tcW w:w="1908" w:type="pct"/>
            <w:tcBorders>
              <w:top w:val="single" w:sz="4" w:space="0" w:color="auto"/>
              <w:bottom w:val="single" w:sz="4" w:space="0" w:color="auto"/>
            </w:tcBorders>
          </w:tcPr>
          <w:p w14:paraId="37366062" w14:textId="77777777" w:rsidR="009861B6" w:rsidRPr="00BF1798" w:rsidRDefault="009861B6" w:rsidP="008E2774">
            <w:pPr>
              <w:jc w:val="both"/>
              <w:rPr>
                <w:rFonts w:asciiTheme="majorBidi" w:hAnsiTheme="majorBidi" w:cstheme="majorBidi"/>
                <w:lang w:val="en-US"/>
              </w:rPr>
            </w:pPr>
            <w:r w:rsidRPr="00BF1798">
              <w:rPr>
                <w:rFonts w:asciiTheme="majorBidi" w:hAnsiTheme="majorBidi" w:cstheme="majorBidi"/>
                <w:lang w:val="en-US"/>
              </w:rPr>
              <w:t>Orchids contribute to maintaining biodiversity and have been identified as "bioindicators" of ecosystem health and as research tools to design effective conservation strategies in sites affected by fragmentation, deforestation, and land use change.</w:t>
            </w:r>
          </w:p>
        </w:tc>
        <w:tc>
          <w:tcPr>
            <w:tcW w:w="2353" w:type="pct"/>
            <w:tcBorders>
              <w:top w:val="single" w:sz="4" w:space="0" w:color="auto"/>
              <w:bottom w:val="single" w:sz="4" w:space="0" w:color="auto"/>
            </w:tcBorders>
          </w:tcPr>
          <w:p w14:paraId="3C1C71FC" w14:textId="77777777" w:rsidR="009861B6" w:rsidRPr="00BF1798" w:rsidRDefault="009861B6" w:rsidP="008E2774">
            <w:pPr>
              <w:jc w:val="both"/>
              <w:rPr>
                <w:rFonts w:asciiTheme="majorBidi" w:eastAsia="Times New Roman" w:hAnsiTheme="majorBidi" w:cstheme="majorBidi"/>
                <w:lang w:val="en-US"/>
              </w:rPr>
            </w:pPr>
            <w:r w:rsidRPr="00BF1798">
              <w:rPr>
                <w:rFonts w:asciiTheme="majorBidi" w:hAnsiTheme="majorBidi" w:cstheme="majorBidi"/>
                <w:lang w:val="en-US"/>
              </w:rPr>
              <w:t xml:space="preserve">In Mexico, up to 30 species of specialist orchids have been reported in the cloud forests of Veracruz, due to shade coffee plantations which conserve some of the structural characteristics of a primary forest, favoring their establishment, as well as their ecological functions. </w:t>
            </w:r>
            <w:r w:rsidRPr="00BF1798">
              <w:rPr>
                <w:rFonts w:asciiTheme="majorBidi" w:eastAsia="Times New Roman" w:hAnsiTheme="majorBidi" w:cstheme="majorBidi"/>
                <w:lang w:val="en-US"/>
              </w:rPr>
              <w:t>Studies on forest conservation and preservation in Indonesia, of the phorophytes preferred by orchids, have been carried out with the purpose of maintaining epiphytic species as a source of germplasm and genetic resources.</w:t>
            </w:r>
            <w:r w:rsidRPr="00BF1798">
              <w:rPr>
                <w:rFonts w:asciiTheme="majorBidi" w:eastAsia="Times New Roman" w:hAnsiTheme="majorBidi" w:cstheme="majorBidi"/>
                <w:vertAlign w:val="superscript"/>
                <w:lang w:val="en-US"/>
              </w:rPr>
              <w:t>2</w:t>
            </w:r>
          </w:p>
        </w:tc>
      </w:tr>
      <w:tr w:rsidR="009861B6" w:rsidRPr="00BF1798" w14:paraId="7A7619B1" w14:textId="77777777" w:rsidTr="008E2774">
        <w:trPr>
          <w:trHeight w:val="2096"/>
        </w:trPr>
        <w:tc>
          <w:tcPr>
            <w:tcW w:w="739" w:type="pct"/>
            <w:tcBorders>
              <w:top w:val="single" w:sz="4" w:space="0" w:color="auto"/>
            </w:tcBorders>
          </w:tcPr>
          <w:p w14:paraId="7DA5EB21" w14:textId="77777777" w:rsidR="009861B6" w:rsidRPr="00BF1798" w:rsidRDefault="009861B6" w:rsidP="008E2774">
            <w:pPr>
              <w:rPr>
                <w:rFonts w:asciiTheme="majorBidi" w:hAnsiTheme="majorBidi" w:cstheme="majorBidi"/>
              </w:rPr>
            </w:pPr>
            <w:r w:rsidRPr="00BF1798">
              <w:rPr>
                <w:rFonts w:asciiTheme="majorBidi" w:hAnsiTheme="majorBidi" w:cstheme="majorBidi"/>
              </w:rPr>
              <w:t>Nutrient cycle</w:t>
            </w:r>
          </w:p>
        </w:tc>
        <w:tc>
          <w:tcPr>
            <w:tcW w:w="1908" w:type="pct"/>
            <w:tcBorders>
              <w:top w:val="single" w:sz="4" w:space="0" w:color="auto"/>
            </w:tcBorders>
          </w:tcPr>
          <w:p w14:paraId="613A49EC" w14:textId="77777777" w:rsidR="009861B6" w:rsidRPr="00BF1798" w:rsidRDefault="009861B6" w:rsidP="008E2774">
            <w:pPr>
              <w:jc w:val="both"/>
              <w:rPr>
                <w:rFonts w:asciiTheme="majorBidi" w:hAnsiTheme="majorBidi" w:cstheme="majorBidi"/>
                <w:lang w:val="en-US"/>
              </w:rPr>
            </w:pPr>
            <w:r w:rsidRPr="00BF1798">
              <w:rPr>
                <w:rFonts w:asciiTheme="majorBidi" w:hAnsiTheme="majorBidi" w:cstheme="majorBidi"/>
                <w:lang w:val="en-US"/>
              </w:rPr>
              <w:t>Epiphytic orchid species take part in the nutrient cycles of their phorophytes, intervening in nitrogen uptake thanks to their great potential for uptake and retention of atmospheric nitrogen deposits. Also, the ability of orchid roots to form mycorrhizae with symbiotic fungi provides them with mineral nutrients, carbohydrates and amino acids when establishing themselves in low-nutrient environments, such as epiphytic habitat.</w:t>
            </w:r>
          </w:p>
        </w:tc>
        <w:tc>
          <w:tcPr>
            <w:tcW w:w="2353" w:type="pct"/>
            <w:tcBorders>
              <w:top w:val="single" w:sz="4" w:space="0" w:color="auto"/>
            </w:tcBorders>
          </w:tcPr>
          <w:p w14:paraId="1432C32C" w14:textId="77777777" w:rsidR="009861B6" w:rsidRPr="00BF1798" w:rsidRDefault="009861B6" w:rsidP="008E2774">
            <w:pPr>
              <w:jc w:val="both"/>
              <w:rPr>
                <w:rFonts w:ascii="Times New Roman" w:eastAsia="Times New Roman" w:hAnsi="Times New Roman" w:cs="Times New Roman"/>
                <w:lang w:val="en-US"/>
              </w:rPr>
            </w:pPr>
            <w:r w:rsidRPr="00BF1798">
              <w:rPr>
                <w:rFonts w:ascii="Times New Roman" w:eastAsia="Times New Roman" w:hAnsi="Times New Roman" w:cs="Times New Roman"/>
                <w:lang w:val="en-US"/>
              </w:rPr>
              <w:t>Epiphytes usually move through the canopy to the ground when they are displaced by the wind or animals, or fall when their host branch breaks, which has implications for the nutrient cycle; when individuals fall and die, they release their nutrients, so fallen individuals affect nutrient cycling differently than tree and shrub litter.</w:t>
            </w:r>
            <w:r w:rsidRPr="00BF1798">
              <w:rPr>
                <w:rFonts w:ascii="Times New Roman" w:eastAsia="Times New Roman" w:hAnsi="Times New Roman" w:cs="Times New Roman"/>
                <w:vertAlign w:val="superscript"/>
                <w:lang w:val="en-US"/>
              </w:rPr>
              <w:t>3</w:t>
            </w:r>
          </w:p>
        </w:tc>
      </w:tr>
    </w:tbl>
    <w:p w14:paraId="1FC489AC" w14:textId="77777777" w:rsidR="009861B6" w:rsidRPr="00BF1798" w:rsidRDefault="009861B6" w:rsidP="009861B6">
      <w:pPr>
        <w:spacing w:before="240" w:after="240" w:line="240" w:lineRule="auto"/>
        <w:contextualSpacing/>
        <w:rPr>
          <w:rFonts w:asciiTheme="majorBidi" w:hAnsiTheme="majorBidi" w:cstheme="majorBidi"/>
          <w:vertAlign w:val="superscript"/>
          <w:lang w:val="en-US"/>
        </w:rPr>
      </w:pPr>
    </w:p>
    <w:p w14:paraId="51E25464" w14:textId="029736EC" w:rsidR="009861B6" w:rsidRPr="00BF1798" w:rsidRDefault="009861B6" w:rsidP="009861B6">
      <w:pPr>
        <w:spacing w:before="240" w:after="240" w:line="480" w:lineRule="auto"/>
        <w:contextualSpacing/>
        <w:rPr>
          <w:rFonts w:asciiTheme="majorBidi" w:hAnsiTheme="majorBidi" w:cstheme="majorBidi"/>
          <w:sz w:val="20"/>
          <w:szCs w:val="20"/>
        </w:rPr>
      </w:pPr>
      <w:r w:rsidRPr="00BF1798">
        <w:rPr>
          <w:rFonts w:asciiTheme="majorBidi" w:hAnsiTheme="majorBidi" w:cstheme="majorBidi"/>
          <w:sz w:val="20"/>
          <w:szCs w:val="20"/>
          <w:vertAlign w:val="superscript"/>
        </w:rPr>
        <w:t>1</w:t>
      </w:r>
      <w:r w:rsidRPr="00BF1798">
        <w:rPr>
          <w:rFonts w:asciiTheme="majorBidi" w:hAnsiTheme="majorBidi" w:cstheme="majorBidi"/>
          <w:sz w:val="20"/>
          <w:szCs w:val="20"/>
        </w:rPr>
        <w:t xml:space="preserve">Verdugo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2007, Chugh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2009, Guo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2013, Otero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2013, Zi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2014, Karol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2015, Rasmussen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2015, Romão </w:t>
      </w:r>
      <w:r w:rsidRPr="00BF1798">
        <w:rPr>
          <w:rFonts w:asciiTheme="majorBidi" w:hAnsiTheme="majorBidi" w:cstheme="majorBidi"/>
          <w:i/>
          <w:sz w:val="20"/>
          <w:szCs w:val="20"/>
        </w:rPr>
        <w:t>et al</w:t>
      </w:r>
      <w:r w:rsidRPr="00BF1798">
        <w:rPr>
          <w:rFonts w:asciiTheme="majorBidi" w:hAnsiTheme="majorBidi" w:cstheme="majorBidi"/>
          <w:sz w:val="20"/>
          <w:szCs w:val="20"/>
        </w:rPr>
        <w:t>. 2015, Salazar</w:t>
      </w:r>
      <w:r w:rsidR="00B70880" w:rsidRPr="00BF1798">
        <w:rPr>
          <w:rFonts w:asciiTheme="majorBidi" w:hAnsiTheme="majorBidi" w:cstheme="majorBidi"/>
          <w:sz w:val="20"/>
          <w:szCs w:val="20"/>
        </w:rPr>
        <w:t xml:space="preserve">-Mercado </w:t>
      </w:r>
      <w:r w:rsidRPr="00BF1798">
        <w:rPr>
          <w:rFonts w:asciiTheme="majorBidi" w:hAnsiTheme="majorBidi" w:cstheme="majorBidi"/>
          <w:sz w:val="20"/>
          <w:szCs w:val="20"/>
        </w:rPr>
        <w:t>&amp; Gélvez</w:t>
      </w:r>
      <w:r w:rsidR="005D1615" w:rsidRPr="00BF1798">
        <w:rPr>
          <w:rFonts w:asciiTheme="majorBidi" w:hAnsiTheme="majorBidi" w:cstheme="majorBidi"/>
          <w:sz w:val="20"/>
          <w:szCs w:val="20"/>
        </w:rPr>
        <w:t xml:space="preserve"> Manrique</w:t>
      </w:r>
      <w:r w:rsidRPr="00BF1798">
        <w:rPr>
          <w:rFonts w:asciiTheme="majorBidi" w:hAnsiTheme="majorBidi" w:cstheme="majorBidi"/>
          <w:sz w:val="20"/>
          <w:szCs w:val="20"/>
        </w:rPr>
        <w:t xml:space="preserve"> 2015, Sedano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2015, Popova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2016, Gómez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2017, Kendon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2017, Roy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2017, Teixeira da Silva </w:t>
      </w:r>
      <w:r w:rsidRPr="00BF1798">
        <w:rPr>
          <w:rFonts w:asciiTheme="majorBidi" w:hAnsiTheme="majorBidi" w:cstheme="majorBidi"/>
          <w:i/>
          <w:sz w:val="20"/>
          <w:szCs w:val="20"/>
        </w:rPr>
        <w:lastRenderedPageBreak/>
        <w:t>et al</w:t>
      </w:r>
      <w:r w:rsidRPr="00BF1798">
        <w:rPr>
          <w:rFonts w:asciiTheme="majorBidi" w:hAnsiTheme="majorBidi" w:cstheme="majorBidi"/>
          <w:sz w:val="20"/>
          <w:szCs w:val="20"/>
        </w:rPr>
        <w:t xml:space="preserve">. 2017, Waud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2017, Damon 2018, Li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2018, Schofield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2018, Guo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2019, López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2019, Magrini </w:t>
      </w:r>
      <w:r w:rsidRPr="00BF1798">
        <w:rPr>
          <w:rFonts w:asciiTheme="majorBidi" w:hAnsiTheme="majorBidi" w:cstheme="majorBidi"/>
          <w:i/>
          <w:sz w:val="20"/>
          <w:szCs w:val="20"/>
        </w:rPr>
        <w:t>et al</w:t>
      </w:r>
      <w:r w:rsidRPr="00BF1798">
        <w:rPr>
          <w:rFonts w:asciiTheme="majorBidi" w:hAnsiTheme="majorBidi" w:cstheme="majorBidi"/>
          <w:sz w:val="20"/>
          <w:szCs w:val="20"/>
        </w:rPr>
        <w:t>. 2019, Ramírez</w:t>
      </w:r>
      <w:r w:rsidR="002F48F7" w:rsidRPr="00BF1798">
        <w:rPr>
          <w:rFonts w:asciiTheme="majorBidi" w:hAnsiTheme="majorBidi" w:cstheme="majorBidi"/>
          <w:sz w:val="20"/>
          <w:szCs w:val="20"/>
        </w:rPr>
        <w:t>-Mosqueda</w:t>
      </w:r>
      <w:r w:rsidRPr="00BF1798">
        <w:rPr>
          <w:rFonts w:asciiTheme="majorBidi" w:hAnsiTheme="majorBidi" w:cstheme="majorBidi"/>
          <w:sz w:val="20"/>
          <w:szCs w:val="20"/>
        </w:rPr>
        <w:t xml:space="preserve">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2019, Salgado &amp; Peñaranda 2019, Kang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2020, Lima-Morales </w:t>
      </w:r>
      <w:r w:rsidRPr="00BF1798">
        <w:rPr>
          <w:rFonts w:asciiTheme="majorBidi" w:hAnsiTheme="majorBidi" w:cstheme="majorBidi"/>
          <w:i/>
          <w:sz w:val="20"/>
          <w:szCs w:val="20"/>
        </w:rPr>
        <w:t>et al</w:t>
      </w:r>
      <w:r w:rsidRPr="00BF1798">
        <w:rPr>
          <w:rFonts w:asciiTheme="majorBidi" w:hAnsiTheme="majorBidi" w:cstheme="majorBidi"/>
          <w:sz w:val="20"/>
          <w:szCs w:val="20"/>
        </w:rPr>
        <w:t>. 2021, Martínez</w:t>
      </w:r>
      <w:r w:rsidR="007E6250" w:rsidRPr="00BF1798">
        <w:rPr>
          <w:rFonts w:asciiTheme="majorBidi" w:hAnsiTheme="majorBidi" w:cstheme="majorBidi"/>
          <w:sz w:val="20"/>
          <w:szCs w:val="20"/>
        </w:rPr>
        <w:t>-</w:t>
      </w:r>
      <w:r w:rsidRPr="00BF1798">
        <w:rPr>
          <w:rFonts w:asciiTheme="majorBidi" w:hAnsiTheme="majorBidi" w:cstheme="majorBidi"/>
          <w:sz w:val="20"/>
          <w:szCs w:val="20"/>
        </w:rPr>
        <w:t xml:space="preserve">Santos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2021, Nabieva 2021, Zhao </w:t>
      </w:r>
      <w:r w:rsidRPr="00BF1798">
        <w:rPr>
          <w:rFonts w:asciiTheme="majorBidi" w:hAnsiTheme="majorBidi" w:cstheme="majorBidi"/>
          <w:i/>
          <w:sz w:val="20"/>
          <w:szCs w:val="20"/>
        </w:rPr>
        <w:t>et al</w:t>
      </w:r>
      <w:r w:rsidRPr="00BF1798">
        <w:rPr>
          <w:rFonts w:asciiTheme="majorBidi" w:hAnsiTheme="majorBidi" w:cstheme="majorBidi"/>
          <w:sz w:val="20"/>
          <w:szCs w:val="20"/>
        </w:rPr>
        <w:t>. 2021.</w:t>
      </w:r>
    </w:p>
    <w:p w14:paraId="79BF201E" w14:textId="77777777" w:rsidR="00722302" w:rsidRPr="00BF1798" w:rsidRDefault="00722302" w:rsidP="00F159C5">
      <w:pPr>
        <w:spacing w:before="240" w:after="240" w:line="480" w:lineRule="auto"/>
        <w:contextualSpacing/>
        <w:rPr>
          <w:rFonts w:asciiTheme="majorBidi" w:hAnsiTheme="majorBidi" w:cstheme="majorBidi"/>
          <w:sz w:val="20"/>
          <w:szCs w:val="20"/>
          <w:vertAlign w:val="superscript"/>
        </w:rPr>
      </w:pPr>
    </w:p>
    <w:p w14:paraId="2327E6C1" w14:textId="4EA585B2" w:rsidR="009861B6" w:rsidRPr="00BF1798" w:rsidRDefault="009861B6" w:rsidP="00F159C5">
      <w:pPr>
        <w:spacing w:before="240" w:after="240" w:line="480" w:lineRule="auto"/>
        <w:contextualSpacing/>
        <w:rPr>
          <w:rFonts w:asciiTheme="majorBidi" w:hAnsiTheme="majorBidi" w:cstheme="majorBidi"/>
          <w:sz w:val="20"/>
          <w:szCs w:val="20"/>
        </w:rPr>
      </w:pPr>
      <w:r w:rsidRPr="00BF1798">
        <w:rPr>
          <w:rFonts w:asciiTheme="majorBidi" w:hAnsiTheme="majorBidi" w:cstheme="majorBidi"/>
          <w:sz w:val="20"/>
          <w:szCs w:val="20"/>
          <w:vertAlign w:val="superscript"/>
        </w:rPr>
        <w:t>2</w:t>
      </w:r>
      <w:r w:rsidRPr="00BF1798">
        <w:rPr>
          <w:rFonts w:asciiTheme="majorBidi" w:hAnsiTheme="majorBidi" w:cstheme="majorBidi"/>
          <w:sz w:val="20"/>
          <w:szCs w:val="20"/>
        </w:rPr>
        <w:t>Carmona</w:t>
      </w:r>
      <w:r w:rsidR="002F48F7" w:rsidRPr="00BF1798">
        <w:rPr>
          <w:rFonts w:asciiTheme="majorBidi" w:hAnsiTheme="majorBidi" w:cstheme="majorBidi"/>
          <w:sz w:val="20"/>
          <w:szCs w:val="20"/>
        </w:rPr>
        <w:t>-Díaz</w:t>
      </w:r>
      <w:r w:rsidRPr="00BF1798">
        <w:rPr>
          <w:rFonts w:asciiTheme="majorBidi" w:hAnsiTheme="majorBidi" w:cstheme="majorBidi"/>
          <w:sz w:val="20"/>
          <w:szCs w:val="20"/>
        </w:rPr>
        <w:t xml:space="preserve">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2004, Espejo </w:t>
      </w:r>
      <w:r w:rsidRPr="00BF1798">
        <w:rPr>
          <w:rFonts w:asciiTheme="majorBidi" w:hAnsiTheme="majorBidi" w:cstheme="majorBidi"/>
          <w:i/>
          <w:sz w:val="20"/>
          <w:szCs w:val="20"/>
        </w:rPr>
        <w:t>et al</w:t>
      </w:r>
      <w:r w:rsidRPr="00BF1798">
        <w:rPr>
          <w:rFonts w:asciiTheme="majorBidi" w:hAnsiTheme="majorBidi" w:cstheme="majorBidi"/>
          <w:sz w:val="20"/>
          <w:szCs w:val="20"/>
        </w:rPr>
        <w:t>. 2005, Solís</w:t>
      </w:r>
      <w:r w:rsidR="002F48F7" w:rsidRPr="00BF1798">
        <w:rPr>
          <w:rFonts w:asciiTheme="majorBidi" w:hAnsiTheme="majorBidi" w:cstheme="majorBidi"/>
          <w:sz w:val="20"/>
          <w:szCs w:val="20"/>
        </w:rPr>
        <w:t>-Montero</w:t>
      </w:r>
      <w:r w:rsidRPr="00BF1798">
        <w:rPr>
          <w:rFonts w:asciiTheme="majorBidi" w:hAnsiTheme="majorBidi" w:cstheme="majorBidi"/>
          <w:sz w:val="20"/>
          <w:szCs w:val="20"/>
        </w:rPr>
        <w:t xml:space="preserve">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2005, Swarts &amp; Dixon 2009a,b, Seaton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2010, Gogoi </w:t>
      </w:r>
      <w:r w:rsidRPr="00BF1798">
        <w:rPr>
          <w:rFonts w:asciiTheme="majorBidi" w:hAnsiTheme="majorBidi" w:cstheme="majorBidi"/>
          <w:i/>
          <w:sz w:val="20"/>
          <w:szCs w:val="20"/>
        </w:rPr>
        <w:t>et al</w:t>
      </w:r>
      <w:r w:rsidRPr="00BF1798">
        <w:rPr>
          <w:rFonts w:asciiTheme="majorBidi" w:hAnsiTheme="majorBidi" w:cstheme="majorBidi"/>
          <w:sz w:val="20"/>
          <w:szCs w:val="20"/>
        </w:rPr>
        <w:t>. 2012, García</w:t>
      </w:r>
      <w:r w:rsidR="001408EB" w:rsidRPr="00BF1798">
        <w:rPr>
          <w:rFonts w:asciiTheme="majorBidi" w:hAnsiTheme="majorBidi" w:cstheme="majorBidi"/>
          <w:sz w:val="20"/>
          <w:szCs w:val="20"/>
        </w:rPr>
        <w:t xml:space="preserve">-González </w:t>
      </w:r>
      <w:r w:rsidRPr="00BF1798">
        <w:rPr>
          <w:rFonts w:asciiTheme="majorBidi" w:hAnsiTheme="majorBidi" w:cstheme="majorBidi"/>
          <w:sz w:val="20"/>
          <w:szCs w:val="20"/>
        </w:rPr>
        <w:t xml:space="preserve">&amp; Damon 2013, Kartzinel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2013, Crain &amp; Tremblay 2014, Jacquemyn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2014, Damon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2015, De Beenhouwer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2015, Liu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2015, Tafesse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2015, Wang </w:t>
      </w:r>
      <w:r w:rsidRPr="00BF1798">
        <w:rPr>
          <w:rFonts w:asciiTheme="majorBidi" w:hAnsiTheme="majorBidi" w:cstheme="majorBidi"/>
          <w:i/>
          <w:sz w:val="20"/>
          <w:szCs w:val="20"/>
        </w:rPr>
        <w:t>et al</w:t>
      </w:r>
      <w:r w:rsidRPr="00BF1798">
        <w:rPr>
          <w:rFonts w:asciiTheme="majorBidi" w:hAnsiTheme="majorBidi" w:cstheme="majorBidi"/>
          <w:sz w:val="20"/>
          <w:szCs w:val="20"/>
        </w:rPr>
        <w:t>. 2015, Aguilar</w:t>
      </w:r>
      <w:r w:rsidR="002F48F7" w:rsidRPr="00BF1798">
        <w:rPr>
          <w:rFonts w:asciiTheme="majorBidi" w:hAnsiTheme="majorBidi" w:cstheme="majorBidi"/>
          <w:sz w:val="20"/>
          <w:szCs w:val="20"/>
        </w:rPr>
        <w:t>-Morales</w:t>
      </w:r>
      <w:r w:rsidRPr="00BF1798">
        <w:rPr>
          <w:rFonts w:asciiTheme="majorBidi" w:hAnsiTheme="majorBidi" w:cstheme="majorBidi"/>
          <w:sz w:val="20"/>
          <w:szCs w:val="20"/>
        </w:rPr>
        <w:t xml:space="preserve">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2016, Bonilla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2016, Downing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2017, Drapela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2017, Hurtado </w:t>
      </w:r>
      <w:r w:rsidRPr="00BF1798">
        <w:rPr>
          <w:rFonts w:asciiTheme="majorBidi" w:hAnsiTheme="majorBidi" w:cstheme="majorBidi"/>
          <w:i/>
          <w:sz w:val="20"/>
          <w:szCs w:val="20"/>
        </w:rPr>
        <w:t>et al</w:t>
      </w:r>
      <w:r w:rsidRPr="00BF1798">
        <w:rPr>
          <w:rFonts w:asciiTheme="majorBidi" w:hAnsiTheme="majorBidi" w:cstheme="majorBidi"/>
          <w:sz w:val="20"/>
          <w:szCs w:val="20"/>
        </w:rPr>
        <w:t>. 2017, Díaz</w:t>
      </w:r>
      <w:r w:rsidR="002F48F7" w:rsidRPr="00BF1798">
        <w:rPr>
          <w:rFonts w:asciiTheme="majorBidi" w:hAnsiTheme="majorBidi" w:cstheme="majorBidi"/>
          <w:sz w:val="20"/>
          <w:szCs w:val="20"/>
        </w:rPr>
        <w:t>-Bautista</w:t>
      </w:r>
      <w:r w:rsidRPr="00BF1798">
        <w:rPr>
          <w:rFonts w:asciiTheme="majorBidi" w:hAnsiTheme="majorBidi" w:cstheme="majorBidi"/>
          <w:sz w:val="20"/>
          <w:szCs w:val="20"/>
        </w:rPr>
        <w:t xml:space="preserve"> </w:t>
      </w:r>
      <w:r w:rsidRPr="00BF1798">
        <w:rPr>
          <w:rFonts w:asciiTheme="majorBidi" w:hAnsiTheme="majorBidi" w:cstheme="majorBidi"/>
          <w:i/>
          <w:sz w:val="20"/>
          <w:szCs w:val="20"/>
        </w:rPr>
        <w:t>et al</w:t>
      </w:r>
      <w:r w:rsidRPr="00BF1798">
        <w:rPr>
          <w:rFonts w:asciiTheme="majorBidi" w:hAnsiTheme="majorBidi" w:cstheme="majorBidi"/>
          <w:sz w:val="20"/>
          <w:szCs w:val="20"/>
        </w:rPr>
        <w:t>. 2018, Morales</w:t>
      </w:r>
      <w:r w:rsidR="002F48F7" w:rsidRPr="00BF1798">
        <w:rPr>
          <w:rFonts w:asciiTheme="majorBidi" w:hAnsiTheme="majorBidi" w:cstheme="majorBidi"/>
          <w:sz w:val="20"/>
          <w:szCs w:val="20"/>
        </w:rPr>
        <w:t>-Linares</w:t>
      </w:r>
      <w:r w:rsidRPr="00BF1798">
        <w:rPr>
          <w:rFonts w:asciiTheme="majorBidi" w:hAnsiTheme="majorBidi" w:cstheme="majorBidi"/>
          <w:sz w:val="20"/>
          <w:szCs w:val="20"/>
        </w:rPr>
        <w:t xml:space="preserve">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2019, Benavente </w:t>
      </w:r>
      <w:r w:rsidRPr="00BF1798">
        <w:rPr>
          <w:rFonts w:asciiTheme="majorBidi" w:hAnsiTheme="majorBidi" w:cstheme="majorBidi"/>
          <w:i/>
          <w:sz w:val="20"/>
          <w:szCs w:val="20"/>
        </w:rPr>
        <w:t>et al</w:t>
      </w:r>
      <w:r w:rsidRPr="00BF1798">
        <w:rPr>
          <w:rFonts w:asciiTheme="majorBidi" w:hAnsiTheme="majorBidi" w:cstheme="majorBidi"/>
          <w:sz w:val="20"/>
          <w:szCs w:val="20"/>
        </w:rPr>
        <w:t>. 2020, Cra</w:t>
      </w:r>
      <w:r w:rsidR="00A2074A" w:rsidRPr="00BF1798">
        <w:rPr>
          <w:rFonts w:asciiTheme="majorBidi" w:hAnsiTheme="majorBidi" w:cstheme="majorBidi"/>
          <w:sz w:val="20"/>
          <w:szCs w:val="20"/>
        </w:rPr>
        <w:t>i</w:t>
      </w:r>
      <w:r w:rsidRPr="00BF1798">
        <w:rPr>
          <w:rFonts w:asciiTheme="majorBidi" w:hAnsiTheme="majorBidi" w:cstheme="majorBidi"/>
          <w:sz w:val="20"/>
          <w:szCs w:val="20"/>
        </w:rPr>
        <w:t>n &amp; Fernández 2020, Trimanto &amp; Danarto 2020, Alvarado</w:t>
      </w:r>
      <w:r w:rsidR="002F48F7" w:rsidRPr="00BF1798">
        <w:rPr>
          <w:rFonts w:asciiTheme="majorBidi" w:hAnsiTheme="majorBidi" w:cstheme="majorBidi"/>
          <w:sz w:val="20"/>
          <w:szCs w:val="20"/>
        </w:rPr>
        <w:t>-Solano</w:t>
      </w:r>
      <w:r w:rsidRPr="00BF1798">
        <w:rPr>
          <w:rFonts w:asciiTheme="majorBidi" w:hAnsiTheme="majorBidi" w:cstheme="majorBidi"/>
          <w:sz w:val="20"/>
          <w:szCs w:val="20"/>
        </w:rPr>
        <w:t xml:space="preserve">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2021, Kusumastuti </w:t>
      </w:r>
      <w:r w:rsidRPr="00BF1798">
        <w:rPr>
          <w:rFonts w:asciiTheme="majorBidi" w:hAnsiTheme="majorBidi" w:cstheme="majorBidi"/>
          <w:i/>
          <w:sz w:val="20"/>
          <w:szCs w:val="20"/>
        </w:rPr>
        <w:t>et al</w:t>
      </w:r>
      <w:r w:rsidRPr="00BF1798">
        <w:rPr>
          <w:rFonts w:asciiTheme="majorBidi" w:hAnsiTheme="majorBidi" w:cstheme="majorBidi"/>
          <w:sz w:val="20"/>
          <w:szCs w:val="20"/>
        </w:rPr>
        <w:t xml:space="preserve">. 2021, Raveloaritiana </w:t>
      </w:r>
      <w:r w:rsidRPr="00BF1798">
        <w:rPr>
          <w:rFonts w:asciiTheme="majorBidi" w:hAnsiTheme="majorBidi" w:cstheme="majorBidi"/>
          <w:i/>
          <w:sz w:val="20"/>
          <w:szCs w:val="20"/>
        </w:rPr>
        <w:t>et al</w:t>
      </w:r>
      <w:r w:rsidRPr="00BF1798">
        <w:rPr>
          <w:rFonts w:asciiTheme="majorBidi" w:hAnsiTheme="majorBidi" w:cstheme="majorBidi"/>
          <w:sz w:val="20"/>
          <w:szCs w:val="20"/>
        </w:rPr>
        <w:t>. 2021, Rojas &amp; Hernández 2021.</w:t>
      </w:r>
    </w:p>
    <w:p w14:paraId="4CCC4078" w14:textId="77777777" w:rsidR="009861B6" w:rsidRPr="00BF1798" w:rsidRDefault="009861B6" w:rsidP="009861B6">
      <w:pPr>
        <w:spacing w:before="240" w:after="240" w:line="480" w:lineRule="auto"/>
        <w:contextualSpacing/>
        <w:rPr>
          <w:rFonts w:asciiTheme="majorBidi" w:hAnsiTheme="majorBidi" w:cstheme="majorBidi"/>
          <w:sz w:val="20"/>
          <w:szCs w:val="20"/>
        </w:rPr>
      </w:pPr>
    </w:p>
    <w:p w14:paraId="52D22AF0" w14:textId="77777777" w:rsidR="009861B6" w:rsidRPr="00BF1798" w:rsidRDefault="009861B6" w:rsidP="009861B6">
      <w:pPr>
        <w:spacing w:before="240" w:after="240" w:line="480" w:lineRule="auto"/>
        <w:contextualSpacing/>
        <w:rPr>
          <w:rFonts w:ascii="Times New Roman" w:eastAsia="Times New Roman" w:hAnsi="Times New Roman" w:cs="Times New Roman"/>
          <w:lang w:val="fr-FR"/>
        </w:rPr>
      </w:pPr>
      <w:r w:rsidRPr="00BF1798">
        <w:rPr>
          <w:rFonts w:ascii="Times New Roman" w:eastAsia="Times New Roman" w:hAnsi="Times New Roman" w:cs="Times New Roman"/>
          <w:sz w:val="20"/>
          <w:szCs w:val="20"/>
          <w:vertAlign w:val="superscript"/>
          <w:lang w:val="fr-FR"/>
        </w:rPr>
        <w:t>3</w:t>
      </w:r>
      <w:r w:rsidRPr="00BF1798">
        <w:rPr>
          <w:rFonts w:ascii="Times New Roman" w:eastAsia="Times New Roman" w:hAnsi="Times New Roman" w:cs="Times New Roman"/>
          <w:sz w:val="20"/>
          <w:szCs w:val="20"/>
          <w:lang w:val="fr-FR"/>
        </w:rPr>
        <w:t xml:space="preserve">Diez 2007, Gotsch </w:t>
      </w:r>
      <w:r w:rsidRPr="00BF1798">
        <w:rPr>
          <w:rFonts w:ascii="Times New Roman" w:eastAsia="Times New Roman" w:hAnsi="Times New Roman" w:cs="Times New Roman"/>
          <w:i/>
          <w:sz w:val="20"/>
          <w:szCs w:val="20"/>
          <w:lang w:val="fr-FR"/>
        </w:rPr>
        <w:t>et al</w:t>
      </w:r>
      <w:r w:rsidRPr="00BF1798">
        <w:rPr>
          <w:rFonts w:ascii="Times New Roman" w:eastAsia="Times New Roman" w:hAnsi="Times New Roman" w:cs="Times New Roman"/>
          <w:sz w:val="20"/>
          <w:szCs w:val="20"/>
          <w:lang w:val="fr-FR"/>
        </w:rPr>
        <w:t xml:space="preserve">. 2016, </w:t>
      </w:r>
      <w:r w:rsidRPr="00BF1798">
        <w:rPr>
          <w:rFonts w:asciiTheme="majorBidi" w:hAnsiTheme="majorBidi" w:cstheme="majorBidi"/>
          <w:sz w:val="20"/>
          <w:szCs w:val="20"/>
          <w:lang w:val="fr-FR"/>
        </w:rPr>
        <w:t xml:space="preserve">Eskov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xml:space="preserve">. 2019, Dantas de Paula </w:t>
      </w:r>
      <w:r w:rsidRPr="00BF1798">
        <w:rPr>
          <w:rFonts w:asciiTheme="majorBidi" w:hAnsiTheme="majorBidi" w:cstheme="majorBidi"/>
          <w:i/>
          <w:sz w:val="20"/>
          <w:szCs w:val="20"/>
          <w:lang w:val="fr-FR"/>
        </w:rPr>
        <w:t>et al</w:t>
      </w:r>
      <w:r w:rsidRPr="00BF1798">
        <w:rPr>
          <w:rFonts w:asciiTheme="majorBidi" w:hAnsiTheme="majorBidi" w:cstheme="majorBidi"/>
          <w:sz w:val="20"/>
          <w:szCs w:val="20"/>
          <w:lang w:val="fr-FR"/>
        </w:rPr>
        <w:t>. 2021, Silvera 2021</w:t>
      </w:r>
    </w:p>
    <w:p w14:paraId="13EFF86E"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pPr>
    </w:p>
    <w:p w14:paraId="22E2E8FC"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pPr>
    </w:p>
    <w:p w14:paraId="7B7D1AD9"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pPr>
    </w:p>
    <w:p w14:paraId="73B56688"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pPr>
    </w:p>
    <w:p w14:paraId="48184001"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pPr>
    </w:p>
    <w:p w14:paraId="213CE3DD"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pPr>
    </w:p>
    <w:p w14:paraId="33EEF358"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pPr>
    </w:p>
    <w:p w14:paraId="4E8D8046"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pPr>
    </w:p>
    <w:p w14:paraId="7F1850B2" w14:textId="77777777" w:rsidR="00876963" w:rsidRPr="00BF1798" w:rsidRDefault="00876963" w:rsidP="00E164F7">
      <w:pPr>
        <w:spacing w:line="480" w:lineRule="auto"/>
        <w:contextualSpacing/>
        <w:rPr>
          <w:rFonts w:ascii="Times New Roman" w:hAnsi="Times New Roman" w:cs="Times New Roman"/>
          <w:b/>
          <w:color w:val="000000" w:themeColor="text1"/>
          <w:sz w:val="24"/>
          <w:szCs w:val="24"/>
          <w:lang w:val="fr-FR"/>
        </w:rPr>
        <w:sectPr w:rsidR="00876963" w:rsidRPr="00BF1798" w:rsidSect="00876963">
          <w:headerReference w:type="default" r:id="rId7"/>
          <w:pgSz w:w="15840" w:h="12240" w:orient="landscape"/>
          <w:pgMar w:top="1440" w:right="1701" w:bottom="1440" w:left="1440" w:header="709" w:footer="709" w:gutter="0"/>
          <w:cols w:space="708"/>
          <w:docGrid w:linePitch="360"/>
        </w:sectPr>
      </w:pPr>
    </w:p>
    <w:p w14:paraId="074A0E77" w14:textId="544EE3E4" w:rsidR="00EF2739" w:rsidRPr="00BF1798" w:rsidRDefault="00EF2739" w:rsidP="00E164F7">
      <w:pPr>
        <w:spacing w:before="240" w:after="240" w:line="480" w:lineRule="auto"/>
        <w:ind w:left="709" w:hanging="709"/>
        <w:contextualSpacing/>
        <w:rPr>
          <w:rFonts w:asciiTheme="majorBidi" w:eastAsia="Times New Roman" w:hAnsiTheme="majorBidi" w:cstheme="majorBidi"/>
          <w:b/>
          <w:bCs/>
          <w:sz w:val="24"/>
          <w:szCs w:val="24"/>
          <w:lang w:val="pt-BR"/>
        </w:rPr>
      </w:pPr>
      <w:r w:rsidRPr="00BF1798">
        <w:rPr>
          <w:rFonts w:asciiTheme="majorBidi" w:eastAsia="Times New Roman" w:hAnsiTheme="majorBidi" w:cstheme="majorBidi"/>
          <w:b/>
          <w:bCs/>
          <w:sz w:val="24"/>
          <w:szCs w:val="24"/>
          <w:lang w:val="pt-BR"/>
        </w:rPr>
        <w:lastRenderedPageBreak/>
        <w:t>Literatura citada</w:t>
      </w:r>
    </w:p>
    <w:p w14:paraId="7BE1A49C" w14:textId="77777777" w:rsidR="0072668B" w:rsidRPr="00BF1798" w:rsidRDefault="0072668B" w:rsidP="00E164F7">
      <w:pPr>
        <w:spacing w:before="240" w:after="240" w:line="480" w:lineRule="auto"/>
        <w:ind w:left="709" w:hanging="709"/>
        <w:contextualSpacing/>
        <w:rPr>
          <w:rFonts w:asciiTheme="majorBidi" w:eastAsia="Times New Roman" w:hAnsiTheme="majorBidi" w:cstheme="majorBidi"/>
          <w:b/>
          <w:bCs/>
          <w:sz w:val="24"/>
          <w:szCs w:val="24"/>
          <w:lang w:val="pt-BR"/>
        </w:rPr>
      </w:pPr>
    </w:p>
    <w:p w14:paraId="24BC9386" w14:textId="23B07A4C" w:rsidR="00051891" w:rsidRPr="00BF1798" w:rsidRDefault="0005189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Abe S, Kotaka N, Takashima A, Abe T, Saito K, Masaki T. 2018. </w:t>
      </w:r>
      <w:r w:rsidRPr="00BF1798">
        <w:rPr>
          <w:rFonts w:asciiTheme="majorBidi" w:eastAsia="Times New Roman" w:hAnsiTheme="majorBidi" w:cstheme="majorBidi"/>
          <w:sz w:val="24"/>
          <w:szCs w:val="24"/>
          <w:lang w:val="en-US"/>
        </w:rPr>
        <w:t xml:space="preserve">Host selection and. distribution of </w:t>
      </w:r>
      <w:r w:rsidRPr="00BF1798">
        <w:rPr>
          <w:rFonts w:asciiTheme="majorBidi" w:eastAsia="Times New Roman" w:hAnsiTheme="majorBidi" w:cstheme="majorBidi"/>
          <w:i/>
          <w:sz w:val="24"/>
          <w:szCs w:val="24"/>
          <w:lang w:val="en-US"/>
        </w:rPr>
        <w:t>Dendrobium okinawense</w:t>
      </w:r>
      <w:r w:rsidRPr="00BF1798">
        <w:rPr>
          <w:rFonts w:asciiTheme="majorBidi" w:eastAsia="Times New Roman" w:hAnsiTheme="majorBidi" w:cstheme="majorBidi"/>
          <w:sz w:val="24"/>
          <w:szCs w:val="24"/>
          <w:lang w:val="en-US"/>
        </w:rPr>
        <w:t xml:space="preserve">, an endangered epiphytic orchid in Yambaru, Japan. </w:t>
      </w:r>
      <w:r w:rsidRPr="00BF1798">
        <w:rPr>
          <w:rFonts w:asciiTheme="majorBidi" w:eastAsia="Times New Roman" w:hAnsiTheme="majorBidi" w:cstheme="majorBidi"/>
          <w:i/>
          <w:sz w:val="24"/>
          <w:szCs w:val="24"/>
          <w:lang w:val="en-US"/>
        </w:rPr>
        <w:t>Ecological Research</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33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1069</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1073.</w:t>
      </w:r>
      <w:r w:rsidR="00014E0E" w:rsidRPr="00BF1798">
        <w:rPr>
          <w:rFonts w:asciiTheme="majorBidi" w:eastAsia="Times New Roman" w:hAnsiTheme="majorBidi" w:cstheme="majorBidi"/>
          <w:sz w:val="24"/>
          <w:szCs w:val="24"/>
          <w:lang w:val="en-US"/>
        </w:rPr>
        <w:t xml:space="preserve"> DOI: </w:t>
      </w:r>
      <w:hyperlink r:id="rId8" w:history="1">
        <w:r w:rsidR="00014E0E" w:rsidRPr="00BF1798">
          <w:rPr>
            <w:rStyle w:val="Hyperlink"/>
            <w:rFonts w:asciiTheme="majorBidi" w:eastAsia="Times New Roman" w:hAnsiTheme="majorBidi" w:cstheme="majorBidi"/>
            <w:sz w:val="24"/>
            <w:szCs w:val="24"/>
            <w:lang w:val="en-US"/>
          </w:rPr>
          <w:t>https://doi.org/10.1007/s11284-018-1618-9</w:t>
        </w:r>
      </w:hyperlink>
    </w:p>
    <w:p w14:paraId="49C37D4E" w14:textId="3BFEAA17"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Abbas B, Heningtyas Listyorini F, Amriati, B. 2011. </w:t>
      </w:r>
      <w:r w:rsidRPr="00BF1798">
        <w:rPr>
          <w:rFonts w:asciiTheme="majorBidi" w:eastAsia="Times New Roman" w:hAnsiTheme="majorBidi" w:cstheme="majorBidi"/>
          <w:i/>
          <w:sz w:val="24"/>
          <w:szCs w:val="24"/>
          <w:lang w:val="en-US"/>
        </w:rPr>
        <w:t>In vitro</w:t>
      </w:r>
      <w:r w:rsidRPr="00BF1798">
        <w:rPr>
          <w:rFonts w:asciiTheme="majorBidi" w:eastAsia="Times New Roman" w:hAnsiTheme="majorBidi" w:cstheme="majorBidi"/>
          <w:sz w:val="24"/>
          <w:szCs w:val="24"/>
          <w:lang w:val="en-US"/>
        </w:rPr>
        <w:t xml:space="preserve"> seeds germination and plantlets development of </w:t>
      </w:r>
      <w:r w:rsidRPr="00BF1798">
        <w:rPr>
          <w:rFonts w:asciiTheme="majorBidi" w:eastAsia="Times New Roman" w:hAnsiTheme="majorBidi" w:cstheme="majorBidi"/>
          <w:i/>
          <w:sz w:val="24"/>
          <w:szCs w:val="24"/>
          <w:lang w:val="en-US"/>
        </w:rPr>
        <w:t>Grammatophyllum scriptum</w:t>
      </w:r>
      <w:r w:rsidRPr="00BF1798">
        <w:rPr>
          <w:rFonts w:asciiTheme="majorBidi" w:eastAsia="Times New Roman" w:hAnsiTheme="majorBidi" w:cstheme="majorBidi"/>
          <w:sz w:val="24"/>
          <w:szCs w:val="24"/>
          <w:lang w:val="en-US"/>
        </w:rPr>
        <w:t xml:space="preserve"> Lindl. (Orchidaceae). </w:t>
      </w:r>
      <w:r w:rsidRPr="00BF1798">
        <w:rPr>
          <w:rFonts w:asciiTheme="majorBidi" w:eastAsia="Times New Roman" w:hAnsiTheme="majorBidi" w:cstheme="majorBidi"/>
          <w:i/>
          <w:sz w:val="24"/>
          <w:szCs w:val="24"/>
          <w:lang w:val="en-US"/>
        </w:rPr>
        <w:t>International Research Journal of Plant Science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54-159.</w:t>
      </w:r>
    </w:p>
    <w:p w14:paraId="35FE250F" w14:textId="69E7BDC2"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Acosta</w:t>
      </w:r>
      <w:r w:rsidR="0043352C"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Ramos A, Martínez</w:t>
      </w:r>
      <w:r w:rsidR="0043352C"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López J. 2015. </w:t>
      </w:r>
      <w:r w:rsidRPr="00BF1798">
        <w:rPr>
          <w:rFonts w:asciiTheme="majorBidi" w:eastAsia="Times New Roman" w:hAnsiTheme="majorBidi" w:cstheme="majorBidi"/>
          <w:sz w:val="24"/>
          <w:szCs w:val="24"/>
        </w:rPr>
        <w:t xml:space="preserve">Orquideoflora de jardines domésticos en Guelatao de Juárez, Oaxaca, México. </w:t>
      </w:r>
      <w:r w:rsidRPr="00BF1798">
        <w:rPr>
          <w:rFonts w:asciiTheme="majorBidi" w:eastAsia="Times New Roman" w:hAnsiTheme="majorBidi" w:cstheme="majorBidi"/>
          <w:i/>
          <w:iCs/>
          <w:sz w:val="24"/>
          <w:szCs w:val="24"/>
        </w:rPr>
        <w:t>Cathedra et Scientia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i/>
          <w:sz w:val="24"/>
          <w:szCs w:val="24"/>
        </w:rPr>
        <w:t>International Journal</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99-116.</w:t>
      </w:r>
    </w:p>
    <w:p w14:paraId="07F9CE46" w14:textId="73137147"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lang w:val="es-ES"/>
        </w:rPr>
      </w:pPr>
      <w:r w:rsidRPr="00BF1798">
        <w:rPr>
          <w:rFonts w:asciiTheme="majorBidi" w:eastAsia="Times New Roman" w:hAnsiTheme="majorBidi" w:cstheme="majorBidi"/>
          <w:sz w:val="24"/>
          <w:szCs w:val="24"/>
        </w:rPr>
        <w:t>Aguilar</w:t>
      </w:r>
      <w:r w:rsidR="000B7F44"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Morales MA, Laguna</w:t>
      </w:r>
      <w:r w:rsidR="000B7F44"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Cerda A, Vences</w:t>
      </w:r>
      <w:r w:rsidR="000B7F44" w:rsidRPr="00BF1798">
        <w:rPr>
          <w:rFonts w:asciiTheme="majorBidi" w:eastAsia="Times New Roman" w:hAnsiTheme="majorBidi" w:cstheme="majorBidi"/>
          <w:sz w:val="24"/>
          <w:szCs w:val="24"/>
        </w:rPr>
        <w:t>-</w:t>
      </w:r>
      <w:r w:rsidR="004F418C" w:rsidRPr="00BF1798">
        <w:rPr>
          <w:rFonts w:asciiTheme="majorBidi" w:eastAsia="Times New Roman" w:hAnsiTheme="majorBidi" w:cstheme="majorBidi"/>
          <w:sz w:val="24"/>
          <w:szCs w:val="24"/>
        </w:rPr>
        <w:t>C</w:t>
      </w:r>
      <w:r w:rsidRPr="00BF1798">
        <w:rPr>
          <w:rFonts w:asciiTheme="majorBidi" w:eastAsia="Times New Roman" w:hAnsiTheme="majorBidi" w:cstheme="majorBidi"/>
          <w:sz w:val="24"/>
          <w:szCs w:val="24"/>
        </w:rPr>
        <w:t>ontreras C, Lee</w:t>
      </w:r>
      <w:r w:rsidR="000B7F44"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Espinosa H.E. 2016. Análisis de semillas de </w:t>
      </w:r>
      <w:r w:rsidRPr="00BF1798">
        <w:rPr>
          <w:rFonts w:asciiTheme="majorBidi" w:eastAsia="Times New Roman" w:hAnsiTheme="majorBidi" w:cstheme="majorBidi"/>
          <w:i/>
          <w:sz w:val="24"/>
          <w:szCs w:val="24"/>
        </w:rPr>
        <w:t>Encyclia adenocaula</w:t>
      </w:r>
      <w:r w:rsidRPr="00BF1798">
        <w:rPr>
          <w:rFonts w:asciiTheme="majorBidi" w:eastAsia="Times New Roman" w:hAnsiTheme="majorBidi" w:cstheme="majorBidi"/>
          <w:sz w:val="24"/>
          <w:szCs w:val="24"/>
        </w:rPr>
        <w:t xml:space="preserve"> (La Llave &amp; Lex.) Schltr (Orchidaceae) para su conservación </w:t>
      </w:r>
      <w:r w:rsidRPr="00BF1798">
        <w:rPr>
          <w:rFonts w:asciiTheme="majorBidi" w:eastAsia="Times New Roman" w:hAnsiTheme="majorBidi" w:cstheme="majorBidi"/>
          <w:i/>
          <w:sz w:val="24"/>
          <w:szCs w:val="24"/>
        </w:rPr>
        <w:t>ex situ</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i/>
          <w:sz w:val="24"/>
          <w:szCs w:val="24"/>
          <w:lang w:val="es-ES"/>
        </w:rPr>
        <w:t>Revista Mexicana De Ciencias Agrícolas</w:t>
      </w:r>
      <w:r w:rsidRPr="00BF1798">
        <w:rPr>
          <w:rFonts w:asciiTheme="majorBidi" w:eastAsia="Times New Roman" w:hAnsiTheme="majorBidi" w:cstheme="majorBidi"/>
          <w:sz w:val="24"/>
          <w:szCs w:val="24"/>
          <w:lang w:val="es-ES"/>
        </w:rPr>
        <w:t xml:space="preserve"> </w:t>
      </w:r>
      <w:r w:rsidRPr="00BF1798">
        <w:rPr>
          <w:rFonts w:asciiTheme="majorBidi" w:eastAsia="Times New Roman" w:hAnsiTheme="majorBidi" w:cstheme="majorBidi"/>
          <w:b/>
          <w:sz w:val="24"/>
          <w:szCs w:val="24"/>
          <w:lang w:val="es-ES"/>
        </w:rPr>
        <w:t>7</w:t>
      </w:r>
      <w:r w:rsidRPr="00BF1798">
        <w:rPr>
          <w:rFonts w:asciiTheme="majorBidi" w:eastAsia="Times New Roman" w:hAnsiTheme="majorBidi" w:cstheme="majorBidi"/>
          <w:bCs/>
          <w:sz w:val="24"/>
          <w:szCs w:val="24"/>
          <w:lang w:val="es-ES"/>
        </w:rPr>
        <w:t>:</w:t>
      </w:r>
      <w:r w:rsidRPr="00BF1798">
        <w:rPr>
          <w:rFonts w:asciiTheme="majorBidi" w:eastAsia="Times New Roman" w:hAnsiTheme="majorBidi" w:cstheme="majorBidi"/>
          <w:sz w:val="24"/>
          <w:szCs w:val="24"/>
          <w:lang w:val="es-ES"/>
        </w:rPr>
        <w:t xml:space="preserve"> 1741-1747.</w:t>
      </w:r>
    </w:p>
    <w:p w14:paraId="6206CCEF" w14:textId="7C3C1EB6" w:rsidR="00C66D80"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Aguilar</w:t>
      </w:r>
      <w:bookmarkStart w:id="2" w:name="_Hlk167133651"/>
      <w:r w:rsidR="000B7F44"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Santelises </w:t>
      </w:r>
      <w:bookmarkEnd w:id="2"/>
      <w:r w:rsidRPr="00BF1798">
        <w:rPr>
          <w:rFonts w:asciiTheme="majorBidi" w:eastAsia="Times New Roman" w:hAnsiTheme="majorBidi" w:cstheme="majorBidi"/>
          <w:sz w:val="24"/>
          <w:szCs w:val="24"/>
        </w:rPr>
        <w:t xml:space="preserve">R, del Castillo RF. 2015. </w:t>
      </w:r>
      <w:r w:rsidRPr="00BF1798">
        <w:rPr>
          <w:rFonts w:asciiTheme="majorBidi" w:eastAsia="Times New Roman" w:hAnsiTheme="majorBidi" w:cstheme="majorBidi"/>
          <w:sz w:val="24"/>
          <w:szCs w:val="24"/>
          <w:lang w:val="en-US"/>
        </w:rPr>
        <w:t xml:space="preserve">Demographic and socio-economic determinants of traditional plant knowledge among the Mixtecs of Oaxaca, Southern Mexico. </w:t>
      </w:r>
      <w:r w:rsidRPr="00BF1798">
        <w:rPr>
          <w:rFonts w:asciiTheme="majorBidi" w:eastAsia="Times New Roman" w:hAnsiTheme="majorBidi" w:cstheme="majorBidi"/>
          <w:i/>
          <w:sz w:val="24"/>
          <w:szCs w:val="24"/>
          <w:lang w:val="en-US"/>
        </w:rPr>
        <w:t>Human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655-667.</w:t>
      </w:r>
      <w:r w:rsidR="003B4019" w:rsidRPr="00BF1798">
        <w:rPr>
          <w:rFonts w:asciiTheme="majorBidi" w:eastAsia="Times New Roman" w:hAnsiTheme="majorBidi" w:cstheme="majorBidi"/>
          <w:sz w:val="24"/>
          <w:szCs w:val="24"/>
          <w:lang w:val="en-US"/>
        </w:rPr>
        <w:t xml:space="preserve"> DOI: </w:t>
      </w:r>
      <w:hyperlink r:id="rId9" w:history="1">
        <w:r w:rsidR="00C66D80" w:rsidRPr="00BF1798">
          <w:rPr>
            <w:rStyle w:val="Hyperlink"/>
            <w:rFonts w:asciiTheme="majorBidi" w:eastAsia="Times New Roman" w:hAnsiTheme="majorBidi" w:cstheme="majorBidi"/>
            <w:sz w:val="24"/>
            <w:szCs w:val="24"/>
            <w:lang w:val="en-US"/>
          </w:rPr>
          <w:t>https://doi.org/10.1007/s10745-015-9772-y</w:t>
        </w:r>
      </w:hyperlink>
    </w:p>
    <w:p w14:paraId="3193199D" w14:textId="4FE692A4" w:rsidR="00C56931" w:rsidRPr="00BF1798" w:rsidRDefault="00C56931" w:rsidP="00E164F7">
      <w:pPr>
        <w:spacing w:before="240" w:after="240" w:line="480" w:lineRule="auto"/>
        <w:ind w:left="709" w:hanging="709"/>
        <w:contextualSpacing/>
        <w:rPr>
          <w:rFonts w:asciiTheme="majorBidi" w:hAnsiTheme="majorBidi" w:cstheme="majorBidi"/>
          <w:sz w:val="24"/>
          <w:szCs w:val="24"/>
        </w:rPr>
      </w:pPr>
      <w:r w:rsidRPr="00BF1798">
        <w:rPr>
          <w:rFonts w:asciiTheme="majorBidi" w:hAnsiTheme="majorBidi" w:cstheme="majorBidi"/>
          <w:sz w:val="24"/>
          <w:szCs w:val="24"/>
          <w:lang w:val="en-US"/>
        </w:rPr>
        <w:t>Ahmet</w:t>
      </w:r>
      <w:r w:rsidR="00E64718" w:rsidRPr="00BF1798">
        <w:rPr>
          <w:rFonts w:asciiTheme="majorBidi" w:hAnsiTheme="majorBidi" w:cstheme="majorBidi"/>
          <w:sz w:val="24"/>
          <w:szCs w:val="24"/>
          <w:lang w:val="en-US"/>
        </w:rPr>
        <w:t>-</w:t>
      </w:r>
      <w:r w:rsidRPr="00BF1798">
        <w:rPr>
          <w:rFonts w:asciiTheme="majorBidi" w:hAnsiTheme="majorBidi" w:cstheme="majorBidi"/>
          <w:sz w:val="24"/>
          <w:szCs w:val="24"/>
          <w:lang w:val="en-US"/>
        </w:rPr>
        <w:t xml:space="preserve">Sargin S. 2015. Ethnobotanical survey of medicinal plants in </w:t>
      </w:r>
      <w:proofErr w:type="spellStart"/>
      <w:r w:rsidRPr="00BF1798">
        <w:rPr>
          <w:rFonts w:asciiTheme="majorBidi" w:hAnsiTheme="majorBidi" w:cstheme="majorBidi"/>
          <w:sz w:val="24"/>
          <w:szCs w:val="24"/>
          <w:lang w:val="en-US"/>
        </w:rPr>
        <w:t>Bozyazı</w:t>
      </w:r>
      <w:proofErr w:type="spellEnd"/>
      <w:r w:rsidRPr="00BF1798">
        <w:rPr>
          <w:rFonts w:asciiTheme="majorBidi" w:hAnsiTheme="majorBidi" w:cstheme="majorBidi"/>
          <w:sz w:val="24"/>
          <w:szCs w:val="24"/>
          <w:lang w:val="en-US"/>
        </w:rPr>
        <w:t xml:space="preserve"> district of Mersin, Turkey. </w:t>
      </w:r>
      <w:r w:rsidRPr="00BF1798">
        <w:rPr>
          <w:rFonts w:asciiTheme="majorBidi" w:hAnsiTheme="majorBidi" w:cstheme="majorBidi"/>
          <w:i/>
          <w:iCs/>
          <w:sz w:val="24"/>
          <w:szCs w:val="24"/>
        </w:rPr>
        <w:t>Journal of Ethnopharmacology</w:t>
      </w:r>
      <w:r w:rsidRPr="00BF1798">
        <w:rPr>
          <w:rFonts w:asciiTheme="majorBidi" w:hAnsiTheme="majorBidi" w:cstheme="majorBidi"/>
          <w:sz w:val="24"/>
          <w:szCs w:val="24"/>
        </w:rPr>
        <w:t xml:space="preserve"> </w:t>
      </w:r>
      <w:r w:rsidRPr="00BF1798">
        <w:rPr>
          <w:rFonts w:asciiTheme="majorBidi" w:hAnsiTheme="majorBidi" w:cstheme="majorBidi"/>
          <w:b/>
          <w:bCs/>
          <w:sz w:val="24"/>
          <w:szCs w:val="24"/>
        </w:rPr>
        <w:t>173:</w:t>
      </w:r>
      <w:r w:rsidRPr="00BF1798">
        <w:rPr>
          <w:rFonts w:asciiTheme="majorBidi" w:hAnsiTheme="majorBidi" w:cstheme="majorBidi"/>
          <w:sz w:val="24"/>
          <w:szCs w:val="24"/>
        </w:rPr>
        <w:t xml:space="preserve"> 105</w:t>
      </w:r>
      <w:r w:rsidR="003779D8" w:rsidRPr="00BF1798">
        <w:rPr>
          <w:rFonts w:asciiTheme="majorBidi" w:hAnsiTheme="majorBidi" w:cstheme="majorBidi"/>
          <w:sz w:val="24"/>
          <w:szCs w:val="24"/>
        </w:rPr>
        <w:t>-</w:t>
      </w:r>
      <w:r w:rsidRPr="00BF1798">
        <w:rPr>
          <w:rFonts w:asciiTheme="majorBidi" w:hAnsiTheme="majorBidi" w:cstheme="majorBidi"/>
          <w:sz w:val="24"/>
          <w:szCs w:val="24"/>
        </w:rPr>
        <w:t xml:space="preserve">126. DOI: </w:t>
      </w:r>
      <w:r w:rsidR="00A14EBA" w:rsidRPr="00BF1798">
        <w:fldChar w:fldCharType="begin"/>
      </w:r>
      <w:r w:rsidR="00A14EBA" w:rsidRPr="00BF1798">
        <w:instrText>HYPERLINK "https://doi.org/10.1016/j.jep.2015.07.009"</w:instrText>
      </w:r>
      <w:r w:rsidR="00A14EBA" w:rsidRPr="00BF1798">
        <w:fldChar w:fldCharType="separate"/>
      </w:r>
      <w:r w:rsidR="003779D8" w:rsidRPr="00BF1798">
        <w:rPr>
          <w:rStyle w:val="Hyperlink"/>
          <w:rFonts w:asciiTheme="majorBidi" w:hAnsiTheme="majorBidi" w:cstheme="majorBidi"/>
          <w:sz w:val="24"/>
          <w:szCs w:val="24"/>
          <w:shd w:val="clear" w:color="auto" w:fill="FFFFFF"/>
        </w:rPr>
        <w:t>https://doi.org/10.1016/j.jep.2015.07.009</w:t>
      </w:r>
      <w:r w:rsidR="00A14EBA" w:rsidRPr="00BF1798">
        <w:rPr>
          <w:rStyle w:val="Hyperlink"/>
          <w:rFonts w:asciiTheme="majorBidi" w:hAnsiTheme="majorBidi" w:cstheme="majorBidi"/>
          <w:sz w:val="24"/>
          <w:szCs w:val="24"/>
          <w:shd w:val="clear" w:color="auto" w:fill="FFFFFF"/>
        </w:rPr>
        <w:fldChar w:fldCharType="end"/>
      </w:r>
      <w:r w:rsidR="003779D8" w:rsidRPr="00BF1798">
        <w:rPr>
          <w:rFonts w:asciiTheme="majorBidi" w:hAnsiTheme="majorBidi" w:cstheme="majorBidi"/>
          <w:color w:val="212121"/>
          <w:sz w:val="24"/>
          <w:szCs w:val="24"/>
          <w:shd w:val="clear" w:color="auto" w:fill="FFFFFF"/>
        </w:rPr>
        <w:t xml:space="preserve"> </w:t>
      </w:r>
    </w:p>
    <w:p w14:paraId="71F1E83C" w14:textId="001E9DA9"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lastRenderedPageBreak/>
        <w:t xml:space="preserve">Alonso SI, Guma IR, Nuciari MC, van Olphen A. 2009. Flora de un área de la Sierra La Barrosa (Balcarce) y fenología de especies con potencial ornamental. </w:t>
      </w:r>
      <w:r w:rsidRPr="00BF1798">
        <w:rPr>
          <w:rFonts w:asciiTheme="majorBidi" w:eastAsia="Times New Roman" w:hAnsiTheme="majorBidi" w:cstheme="majorBidi"/>
          <w:i/>
          <w:sz w:val="24"/>
          <w:szCs w:val="24"/>
        </w:rPr>
        <w:t>Revista de la Facultad de Ciencias Agrarias de la Universidad Nacional del Cuyo</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41</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b/>
          <w:sz w:val="24"/>
          <w:szCs w:val="24"/>
        </w:rPr>
        <w:t xml:space="preserve"> </w:t>
      </w:r>
      <w:r w:rsidRPr="00BF1798">
        <w:rPr>
          <w:rFonts w:asciiTheme="majorBidi" w:eastAsia="Times New Roman" w:hAnsiTheme="majorBidi" w:cstheme="majorBidi"/>
          <w:sz w:val="24"/>
          <w:szCs w:val="24"/>
        </w:rPr>
        <w:t>23-44.</w:t>
      </w:r>
    </w:p>
    <w:p w14:paraId="00D4181B" w14:textId="2DAEF0DA" w:rsidR="00F03787" w:rsidRPr="00BF1798" w:rsidRDefault="00F03787"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Alvarado</w:t>
      </w:r>
      <w:r w:rsidR="00FC2909"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Solano DP, Martínez López S, Palacký BS, Otero Ospina JT. 2021. </w:t>
      </w:r>
      <w:r w:rsidRPr="00BF1798">
        <w:rPr>
          <w:rFonts w:asciiTheme="majorBidi" w:eastAsia="Times New Roman" w:hAnsiTheme="majorBidi" w:cstheme="majorBidi"/>
          <w:sz w:val="24"/>
          <w:szCs w:val="24"/>
          <w:lang w:val="en-US"/>
        </w:rPr>
        <w:t xml:space="preserve">Comparison of </w:t>
      </w:r>
      <w:proofErr w:type="spellStart"/>
      <w:r w:rsidRPr="00BF1798">
        <w:rPr>
          <w:rFonts w:asciiTheme="majorBidi" w:eastAsia="Times New Roman" w:hAnsiTheme="majorBidi" w:cstheme="majorBidi"/>
          <w:i/>
          <w:sz w:val="24"/>
          <w:szCs w:val="24"/>
          <w:lang w:val="en-US"/>
        </w:rPr>
        <w:t>Catasetum</w:t>
      </w:r>
      <w:proofErr w:type="spellEnd"/>
      <w:r w:rsidRPr="00BF1798">
        <w:rPr>
          <w:rFonts w:asciiTheme="majorBidi" w:eastAsia="Times New Roman" w:hAnsiTheme="majorBidi" w:cstheme="majorBidi"/>
          <w:i/>
          <w:sz w:val="24"/>
          <w:szCs w:val="24"/>
          <w:lang w:val="en-US"/>
        </w:rPr>
        <w:t xml:space="preserve"> bicolor</w:t>
      </w:r>
      <w:r w:rsidRPr="00BF1798">
        <w:rPr>
          <w:rFonts w:asciiTheme="majorBidi" w:eastAsia="Times New Roman" w:hAnsiTheme="majorBidi" w:cstheme="majorBidi"/>
          <w:sz w:val="24"/>
          <w:szCs w:val="24"/>
          <w:lang w:val="en-US"/>
        </w:rPr>
        <w:t xml:space="preserve"> and </w:t>
      </w:r>
      <w:r w:rsidRPr="00BF1798">
        <w:rPr>
          <w:rFonts w:asciiTheme="majorBidi" w:eastAsia="Times New Roman" w:hAnsiTheme="majorBidi" w:cstheme="majorBidi"/>
          <w:i/>
          <w:sz w:val="24"/>
          <w:szCs w:val="24"/>
          <w:lang w:val="en-US"/>
        </w:rPr>
        <w:t xml:space="preserve">C. </w:t>
      </w:r>
      <w:proofErr w:type="spellStart"/>
      <w:r w:rsidRPr="00BF1798">
        <w:rPr>
          <w:rFonts w:asciiTheme="majorBidi" w:eastAsia="Times New Roman" w:hAnsiTheme="majorBidi" w:cstheme="majorBidi"/>
          <w:i/>
          <w:sz w:val="24"/>
          <w:szCs w:val="24"/>
          <w:lang w:val="en-US"/>
        </w:rPr>
        <w:t>ochraceum</w:t>
      </w:r>
      <w:proofErr w:type="spellEnd"/>
      <w:r w:rsidRPr="00BF1798">
        <w:rPr>
          <w:rFonts w:asciiTheme="majorBidi" w:eastAsia="Times New Roman" w:hAnsiTheme="majorBidi" w:cstheme="majorBidi"/>
          <w:sz w:val="24"/>
          <w:szCs w:val="24"/>
          <w:lang w:val="en-US"/>
        </w:rPr>
        <w:t xml:space="preserve"> (</w:t>
      </w:r>
      <w:proofErr w:type="spellStart"/>
      <w:r w:rsidRPr="00BF1798">
        <w:rPr>
          <w:rFonts w:asciiTheme="majorBidi" w:eastAsia="Times New Roman" w:hAnsiTheme="majorBidi" w:cstheme="majorBidi"/>
          <w:i/>
          <w:sz w:val="24"/>
          <w:szCs w:val="24"/>
          <w:lang w:val="en-US"/>
        </w:rPr>
        <w:t>Catasetinae</w:t>
      </w:r>
      <w:proofErr w:type="spellEnd"/>
      <w:r w:rsidRPr="00BF1798">
        <w:rPr>
          <w:rFonts w:asciiTheme="majorBidi" w:eastAsia="Times New Roman" w:hAnsiTheme="majorBidi" w:cstheme="majorBidi"/>
          <w:i/>
          <w:sz w:val="24"/>
          <w:szCs w:val="24"/>
          <w:lang w:val="en-US"/>
        </w:rPr>
        <w:t xml:space="preserve">: </w:t>
      </w:r>
      <w:proofErr w:type="spellStart"/>
      <w:r w:rsidRPr="00BF1798">
        <w:rPr>
          <w:rFonts w:asciiTheme="majorBidi" w:eastAsia="Times New Roman" w:hAnsiTheme="majorBidi" w:cstheme="majorBidi"/>
          <w:i/>
          <w:sz w:val="24"/>
          <w:szCs w:val="24"/>
          <w:lang w:val="en-US"/>
        </w:rPr>
        <w:t>Orchidaceae</w:t>
      </w:r>
      <w:proofErr w:type="spellEnd"/>
      <w:r w:rsidRPr="00BF1798">
        <w:rPr>
          <w:rFonts w:asciiTheme="majorBidi" w:eastAsia="Times New Roman" w:hAnsiTheme="majorBidi" w:cstheme="majorBidi"/>
          <w:sz w:val="24"/>
          <w:szCs w:val="24"/>
          <w:lang w:val="en-US"/>
        </w:rPr>
        <w:t xml:space="preserve">) habitat preferences: implications for their conservation. </w:t>
      </w:r>
      <w:r w:rsidRPr="00BF1798">
        <w:rPr>
          <w:rFonts w:asciiTheme="majorBidi" w:eastAsia="Times New Roman" w:hAnsiTheme="majorBidi" w:cstheme="majorBidi"/>
          <w:i/>
          <w:sz w:val="24"/>
          <w:szCs w:val="24"/>
        </w:rPr>
        <w:t>Acta Agronómica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70</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b/>
          <w:sz w:val="24"/>
          <w:szCs w:val="24"/>
        </w:rPr>
        <w:t xml:space="preserve"> </w:t>
      </w:r>
      <w:r w:rsidRPr="00BF1798">
        <w:rPr>
          <w:rFonts w:asciiTheme="majorBidi" w:eastAsia="Times New Roman" w:hAnsiTheme="majorBidi" w:cstheme="majorBidi"/>
          <w:sz w:val="24"/>
          <w:szCs w:val="24"/>
        </w:rPr>
        <w:t xml:space="preserve">211-226. </w:t>
      </w:r>
      <w:r w:rsidR="00F12E3E" w:rsidRPr="00BF1798">
        <w:rPr>
          <w:rFonts w:asciiTheme="majorBidi" w:eastAsia="Times New Roman" w:hAnsiTheme="majorBidi" w:cstheme="majorBidi"/>
          <w:sz w:val="24"/>
          <w:szCs w:val="24"/>
        </w:rPr>
        <w:t xml:space="preserve">DOI: </w:t>
      </w:r>
      <w:hyperlink r:id="rId10" w:history="1">
        <w:r w:rsidR="000D6AD2" w:rsidRPr="00BF1798">
          <w:rPr>
            <w:rStyle w:val="Hyperlink"/>
            <w:rFonts w:asciiTheme="majorBidi" w:eastAsia="Times New Roman" w:hAnsiTheme="majorBidi" w:cstheme="majorBidi"/>
            <w:sz w:val="24"/>
            <w:szCs w:val="24"/>
          </w:rPr>
          <w:t>https://doi.org/10.15446/acag.v70n2.91765</w:t>
        </w:r>
      </w:hyperlink>
      <w:r w:rsidR="000D6AD2" w:rsidRPr="00BF1798">
        <w:rPr>
          <w:rFonts w:asciiTheme="majorBidi" w:eastAsia="Times New Roman" w:hAnsiTheme="majorBidi" w:cstheme="majorBidi"/>
          <w:sz w:val="24"/>
          <w:szCs w:val="24"/>
        </w:rPr>
        <w:t xml:space="preserve"> </w:t>
      </w:r>
    </w:p>
    <w:p w14:paraId="532D2DF4" w14:textId="543568DF"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rPr>
        <w:t xml:space="preserve">Álvaro Alba WR, Díaz Pita MP. 2020. Listado de plantas ornamentales urbanas de Tunja (Boyacá, Colombia). </w:t>
      </w:r>
      <w:r w:rsidRPr="00BF1798">
        <w:rPr>
          <w:rFonts w:asciiTheme="majorBidi" w:eastAsia="Times New Roman" w:hAnsiTheme="majorBidi" w:cstheme="majorBidi"/>
          <w:i/>
          <w:sz w:val="24"/>
          <w:szCs w:val="24"/>
          <w:lang w:val="pt-BR"/>
        </w:rPr>
        <w:t>Revista Mutis</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10</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57-78.</w:t>
      </w:r>
      <w:r w:rsidR="00F673A2" w:rsidRPr="00BF1798">
        <w:rPr>
          <w:rFonts w:asciiTheme="majorBidi" w:eastAsia="Times New Roman" w:hAnsiTheme="majorBidi" w:cstheme="majorBidi"/>
          <w:sz w:val="24"/>
          <w:szCs w:val="24"/>
          <w:lang w:val="pt-BR"/>
        </w:rPr>
        <w:t xml:space="preserve"> DOI: </w:t>
      </w:r>
      <w:hyperlink r:id="rId11" w:history="1">
        <w:r w:rsidR="000D6AD2" w:rsidRPr="00BF1798">
          <w:rPr>
            <w:rStyle w:val="Hyperlink"/>
            <w:rFonts w:asciiTheme="majorBidi" w:eastAsia="Times New Roman" w:hAnsiTheme="majorBidi" w:cstheme="majorBidi"/>
            <w:sz w:val="24"/>
            <w:szCs w:val="24"/>
            <w:lang w:val="pt-BR"/>
          </w:rPr>
          <w:t>https://10.21789/22561498.1602</w:t>
        </w:r>
      </w:hyperlink>
      <w:r w:rsidR="000D6AD2" w:rsidRPr="00BF1798">
        <w:rPr>
          <w:rFonts w:asciiTheme="majorBidi" w:eastAsia="Times New Roman" w:hAnsiTheme="majorBidi" w:cstheme="majorBidi"/>
          <w:sz w:val="24"/>
          <w:szCs w:val="24"/>
          <w:lang w:val="pt-BR"/>
        </w:rPr>
        <w:t xml:space="preserve"> </w:t>
      </w:r>
    </w:p>
    <w:p w14:paraId="7D7F0FB1" w14:textId="725BF08D" w:rsidR="0091285E" w:rsidRPr="00BF1798" w:rsidRDefault="0091285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Andriamihaja CF, Ramarosandratana AV, Grisoni M, Jeannoda V, Besse P. 2020. </w:t>
      </w:r>
      <w:r w:rsidRPr="00BF1798">
        <w:rPr>
          <w:rFonts w:asciiTheme="majorBidi" w:eastAsia="Times New Roman" w:hAnsiTheme="majorBidi" w:cstheme="majorBidi"/>
          <w:sz w:val="24"/>
          <w:szCs w:val="24"/>
          <w:lang w:val="en-US"/>
        </w:rPr>
        <w:t xml:space="preserve">The Leafless Vanilla Species-Complex from the South-West Indian Ocean Region: A Taxonomic Puzzle and a Model for Orchid Evolution and Conservation Research. </w:t>
      </w:r>
      <w:r w:rsidRPr="00BF1798">
        <w:rPr>
          <w:rFonts w:asciiTheme="majorBidi" w:eastAsia="Times New Roman" w:hAnsiTheme="majorBidi" w:cstheme="majorBidi"/>
          <w:i/>
          <w:iCs/>
          <w:sz w:val="24"/>
          <w:szCs w:val="24"/>
          <w:lang w:val="en-US"/>
        </w:rPr>
        <w:t>Diversity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12:</w:t>
      </w:r>
      <w:r w:rsidRPr="00BF1798">
        <w:rPr>
          <w:rFonts w:asciiTheme="majorBidi" w:eastAsia="Times New Roman" w:hAnsiTheme="majorBidi" w:cstheme="majorBidi"/>
          <w:sz w:val="24"/>
          <w:szCs w:val="24"/>
          <w:lang w:val="en-US"/>
        </w:rPr>
        <w:t xml:space="preserve"> 443. DOI: </w:t>
      </w:r>
      <w:r w:rsidR="00A14EBA" w:rsidRPr="00BF1798">
        <w:fldChar w:fldCharType="begin"/>
      </w:r>
      <w:r w:rsidR="00A14EBA" w:rsidRPr="00BF1798">
        <w:rPr>
          <w:lang w:val="en-US"/>
        </w:rPr>
        <w:instrText>HYPERLINK "https://doi.org/10.3390/d12120443"</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https://doi.org/10.3390/d12120443</w:t>
      </w:r>
      <w:r w:rsidR="00A14EBA" w:rsidRPr="00BF1798">
        <w:rPr>
          <w:rStyle w:val="Hyperlink"/>
          <w:rFonts w:asciiTheme="majorBidi" w:eastAsia="Times New Roman" w:hAnsiTheme="majorBidi" w:cstheme="majorBidi"/>
          <w:sz w:val="24"/>
          <w:szCs w:val="24"/>
          <w:lang w:val="en-US"/>
        </w:rPr>
        <w:fldChar w:fldCharType="end"/>
      </w:r>
    </w:p>
    <w:p w14:paraId="21570B94" w14:textId="0037F357" w:rsidR="002F2196" w:rsidRPr="00BF1798" w:rsidRDefault="002F21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Archila MF, Menchaca R, Chiron GR. 2019. Notes on Mesoamerican orchids. II: millenary use in the Q’eqchi communities of the lowlands, with a new Vanilla species. </w:t>
      </w:r>
      <w:r w:rsidRPr="00BF1798">
        <w:rPr>
          <w:rFonts w:asciiTheme="majorBidi" w:eastAsia="Times New Roman" w:hAnsiTheme="majorBidi" w:cstheme="majorBidi"/>
          <w:i/>
          <w:iCs/>
          <w:sz w:val="24"/>
          <w:szCs w:val="24"/>
          <w:lang w:val="en-US"/>
        </w:rPr>
        <w:t>Jardin Botanique de Guyane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3</w:t>
      </w:r>
      <w:r w:rsidRPr="00BF1798">
        <w:rPr>
          <w:rFonts w:asciiTheme="majorBidi" w:eastAsia="Times New Roman" w:hAnsiTheme="majorBidi" w:cstheme="majorBidi"/>
          <w:sz w:val="24"/>
          <w:szCs w:val="24"/>
          <w:lang w:val="en-US"/>
        </w:rPr>
        <w:t>: 100-108.</w:t>
      </w:r>
    </w:p>
    <w:p w14:paraId="679797D3" w14:textId="089966A4" w:rsidR="008F2938" w:rsidRPr="00BF1798" w:rsidRDefault="008F293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Aswandi A, Kholibrina CR. 2021. Ethnomedicinal properties of Orchidaceae by local communities in Lake Toba region, North Sumatra, Indonesia. </w:t>
      </w:r>
      <w:r w:rsidRPr="00BF1798">
        <w:rPr>
          <w:rFonts w:asciiTheme="majorBidi" w:eastAsia="Times New Roman" w:hAnsiTheme="majorBidi" w:cstheme="majorBidi"/>
          <w:i/>
          <w:sz w:val="24"/>
          <w:szCs w:val="24"/>
          <w:lang w:val="en-US"/>
        </w:rPr>
        <w:t>IOP Conference Series Earth and Environmental Science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914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012056.</w:t>
      </w:r>
      <w:r w:rsidR="00271B0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"https://10.1088/1755-1315/914/1/012056"</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https://10.1088/1755-1315/914/1/012056</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12DE007" w14:textId="49E9EAF3" w:rsidR="00C66D80"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Au DT, Wu J, Jiang Z, Chen H, L G, Zhao Z. 2008. Ethnobotanical study of medicinal plants used by Hakka in Guangdong, China. </w:t>
      </w:r>
      <w:r w:rsidRPr="00BF1798">
        <w:rPr>
          <w:rFonts w:asciiTheme="majorBidi" w:eastAsia="Times New Roman" w:hAnsiTheme="majorBidi" w:cstheme="majorBidi"/>
          <w:i/>
          <w:sz w:val="24"/>
          <w:szCs w:val="24"/>
          <w:lang w:val="en-US"/>
        </w:rPr>
        <w:t>Journal of 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117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41</w:t>
      </w:r>
      <w:r w:rsidR="000D6AD2"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50.</w:t>
      </w:r>
      <w:r w:rsidR="00945564"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"https://doi.org/10.1016/j.jep.2008.01.0"</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https://doi.org/10.1016/j.jep.2008.01.0</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6D98DFC3" w14:textId="36EEC8F2"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lastRenderedPageBreak/>
        <w:t xml:space="preserve">Baltazar BO, Zavala RJ, Solís ZFY, Pérez SJA, Sánchez E O. 2014. </w:t>
      </w:r>
      <w:r w:rsidRPr="00BF1798">
        <w:rPr>
          <w:rFonts w:asciiTheme="majorBidi" w:eastAsia="Times New Roman" w:hAnsiTheme="majorBidi" w:cstheme="majorBidi"/>
          <w:sz w:val="24"/>
          <w:szCs w:val="24"/>
        </w:rPr>
        <w:t xml:space="preserve">Sendero interpretativo de orquídeas y bromelias en Tepexilotla, Chocamán, Veracruz. </w:t>
      </w:r>
      <w:r w:rsidRPr="00BF1798">
        <w:rPr>
          <w:rFonts w:asciiTheme="majorBidi" w:eastAsia="Times New Roman" w:hAnsiTheme="majorBidi" w:cstheme="majorBidi"/>
          <w:i/>
          <w:sz w:val="24"/>
          <w:szCs w:val="24"/>
        </w:rPr>
        <w:t>Revista Mexicana de Ciencias Agrícolas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5</w:t>
      </w:r>
      <w:r w:rsidRPr="00BF1798">
        <w:rPr>
          <w:rFonts w:asciiTheme="majorBidi" w:eastAsia="Times New Roman" w:hAnsiTheme="majorBidi" w:cstheme="majorBidi"/>
          <w:bCs/>
          <w:sz w:val="24"/>
          <w:szCs w:val="24"/>
        </w:rPr>
        <w:t>:</w:t>
      </w:r>
      <w:r w:rsidR="00914AAE" w:rsidRPr="00BF1798">
        <w:rPr>
          <w:rFonts w:asciiTheme="majorBidi" w:eastAsia="Times New Roman" w:hAnsiTheme="majorBidi" w:cstheme="majorBidi"/>
          <w:bCs/>
          <w:sz w:val="24"/>
          <w:szCs w:val="24"/>
        </w:rPr>
        <w:t xml:space="preserve"> </w:t>
      </w:r>
      <w:r w:rsidRPr="00BF1798">
        <w:rPr>
          <w:rFonts w:asciiTheme="majorBidi" w:eastAsia="Times New Roman" w:hAnsiTheme="majorBidi" w:cstheme="majorBidi"/>
          <w:sz w:val="24"/>
          <w:szCs w:val="24"/>
        </w:rPr>
        <w:t>1687-1699.</w:t>
      </w:r>
      <w:r w:rsidR="0081582F" w:rsidRPr="00BF1798">
        <w:rPr>
          <w:rFonts w:asciiTheme="majorBidi" w:eastAsia="Times New Roman" w:hAnsiTheme="majorBidi" w:cstheme="majorBidi"/>
          <w:sz w:val="24"/>
          <w:szCs w:val="24"/>
        </w:rPr>
        <w:t xml:space="preserve"> DOI: </w:t>
      </w:r>
      <w:hyperlink r:id="rId12" w:history="1">
        <w:r w:rsidR="000D6AD2" w:rsidRPr="00BF1798">
          <w:rPr>
            <w:rStyle w:val="Hyperlink"/>
            <w:rFonts w:asciiTheme="majorBidi" w:eastAsia="Times New Roman" w:hAnsiTheme="majorBidi" w:cstheme="majorBidi"/>
            <w:sz w:val="24"/>
            <w:szCs w:val="24"/>
          </w:rPr>
          <w:t>https://doi.org/10.29312/remexca.v0i9.1057</w:t>
        </w:r>
      </w:hyperlink>
      <w:r w:rsidR="000D6AD2" w:rsidRPr="00BF1798">
        <w:rPr>
          <w:rFonts w:asciiTheme="majorBidi" w:eastAsia="Times New Roman" w:hAnsiTheme="majorBidi" w:cstheme="majorBidi"/>
          <w:sz w:val="24"/>
          <w:szCs w:val="24"/>
        </w:rPr>
        <w:t xml:space="preserve"> </w:t>
      </w:r>
    </w:p>
    <w:p w14:paraId="12577B6B" w14:textId="5E49F626" w:rsidR="008F5262" w:rsidRPr="00BF1798" w:rsidRDefault="00497E43"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Beltrán</w:t>
      </w:r>
      <w:r w:rsidR="00980D3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Rodríguez LA, Martínez</w:t>
      </w:r>
      <w:r w:rsidR="00980D3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Rivera B, Paulo MA. 2012.  Etnoecología de la Flor de Catarina </w:t>
      </w:r>
      <w:r w:rsidR="00AB27C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i/>
          <w:sz w:val="24"/>
          <w:szCs w:val="24"/>
        </w:rPr>
        <w:t>Laelia autumnalis</w:t>
      </w:r>
      <w:r w:rsidRPr="00BF1798">
        <w:rPr>
          <w:rFonts w:asciiTheme="majorBidi" w:eastAsia="Times New Roman" w:hAnsiTheme="majorBidi" w:cstheme="majorBidi"/>
          <w:sz w:val="24"/>
          <w:szCs w:val="24"/>
        </w:rPr>
        <w:t xml:space="preserve"> (La Llave &amp; Lex.) Lindl.) </w:t>
      </w:r>
      <w:r w:rsidR="000D6AD2"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 (Orchidaceae) En una Comunidad Campesina al Sur del Estado de Morelos, México: Conservando un Recurso y Preservando Saberes Populares. </w:t>
      </w:r>
      <w:r w:rsidRPr="00BF1798">
        <w:rPr>
          <w:rFonts w:asciiTheme="majorBidi" w:eastAsia="Times New Roman" w:hAnsiTheme="majorBidi" w:cstheme="majorBidi"/>
          <w:i/>
          <w:sz w:val="24"/>
          <w:szCs w:val="24"/>
        </w:rPr>
        <w:t>Etnobiología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10</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1-17.</w:t>
      </w:r>
    </w:p>
    <w:p w14:paraId="527D01F6" w14:textId="751A08D5" w:rsidR="00C66D80" w:rsidRPr="00BF1798" w:rsidRDefault="00060153"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rPr>
        <w:t xml:space="preserve">Benavente L, Ocupa HL, Ugaz A, Charcape RM, Saldaña I. 2020. Orquídeas CITES del Caserío El Hormiguero, distrito de El Carmen de la Frontera, provincia de Huancabamba, región Piura, Noroeste del Perú. </w:t>
      </w:r>
      <w:r w:rsidRPr="00BF1798">
        <w:rPr>
          <w:rFonts w:asciiTheme="majorBidi" w:eastAsia="Times New Roman" w:hAnsiTheme="majorBidi" w:cstheme="majorBidi"/>
          <w:i/>
          <w:sz w:val="24"/>
          <w:szCs w:val="24"/>
          <w:lang w:val="pt-BR"/>
        </w:rPr>
        <w:t>Arnaldoa</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27</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e1-e12.</w:t>
      </w:r>
      <w:r w:rsidR="005D2A16" w:rsidRPr="00BF1798">
        <w:rPr>
          <w:rFonts w:asciiTheme="majorBidi" w:eastAsia="Times New Roman" w:hAnsiTheme="majorBidi" w:cstheme="majorBidi"/>
          <w:sz w:val="24"/>
          <w:szCs w:val="24"/>
          <w:lang w:val="pt-BR"/>
        </w:rPr>
        <w:t xml:space="preserve"> DOI: </w:t>
      </w:r>
      <w:hyperlink r:id="rId13" w:history="1">
        <w:r w:rsidR="00C66D80" w:rsidRPr="00BF1798">
          <w:rPr>
            <w:rStyle w:val="Hyperlink"/>
            <w:rFonts w:asciiTheme="majorBidi" w:eastAsia="Times New Roman" w:hAnsiTheme="majorBidi" w:cstheme="majorBidi"/>
            <w:sz w:val="24"/>
            <w:szCs w:val="24"/>
            <w:lang w:val="pt-BR"/>
          </w:rPr>
          <w:t>http://dx.doi.org/10.22497/arnaldoa.271.27101</w:t>
        </w:r>
      </w:hyperlink>
    </w:p>
    <w:p w14:paraId="190ECEBB" w14:textId="1EC6BC6B"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Bhattacharyya P, van Staden J. 2016. </w:t>
      </w:r>
      <w:r w:rsidRPr="00BF1798">
        <w:rPr>
          <w:rFonts w:asciiTheme="majorBidi" w:eastAsia="Times New Roman" w:hAnsiTheme="majorBidi" w:cstheme="majorBidi"/>
          <w:i/>
          <w:sz w:val="24"/>
          <w:szCs w:val="24"/>
          <w:lang w:val="en-US"/>
        </w:rPr>
        <w:t>Ansellia africana</w:t>
      </w:r>
      <w:r w:rsidRPr="00BF1798">
        <w:rPr>
          <w:rFonts w:asciiTheme="majorBidi" w:eastAsia="Times New Roman" w:hAnsiTheme="majorBidi" w:cstheme="majorBidi"/>
          <w:sz w:val="24"/>
          <w:szCs w:val="24"/>
          <w:lang w:val="en-US"/>
        </w:rPr>
        <w:t xml:space="preserve"> (Leopard orchid): A medicinal orchid species with untapped reserves of important biomolecules</w:t>
      </w:r>
      <w:r w:rsidR="000D6AD2"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A mini review. </w:t>
      </w:r>
      <w:r w:rsidRPr="00BF1798">
        <w:rPr>
          <w:rFonts w:asciiTheme="majorBidi" w:eastAsia="Times New Roman" w:hAnsiTheme="majorBidi" w:cstheme="majorBidi"/>
          <w:i/>
          <w:sz w:val="24"/>
          <w:szCs w:val="24"/>
          <w:lang w:val="en-US"/>
        </w:rPr>
        <w:t>South African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106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181-185.</w:t>
      </w:r>
      <w:r w:rsidR="0041338B"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"https://doi.org/10.1016/j.sajb.2016.06.010"</w:instrText>
      </w:r>
      <w:r w:rsidR="00A14EBA" w:rsidRPr="00BF1798">
        <w:fldChar w:fldCharType="separate"/>
      </w:r>
      <w:r w:rsidR="006F0249" w:rsidRPr="00BF1798">
        <w:rPr>
          <w:rStyle w:val="Hyperlink"/>
          <w:rFonts w:asciiTheme="majorBidi" w:eastAsia="Times New Roman" w:hAnsiTheme="majorBidi" w:cstheme="majorBidi"/>
          <w:sz w:val="24"/>
          <w:szCs w:val="24"/>
          <w:lang w:val="en-US"/>
        </w:rPr>
        <w:t>https://doi.org/10.1016/j.sajb.2016.06.010</w:t>
      </w:r>
      <w:r w:rsidR="00A14EBA" w:rsidRPr="00BF1798">
        <w:rPr>
          <w:rStyle w:val="Hyperlink"/>
          <w:rFonts w:asciiTheme="majorBidi" w:eastAsia="Times New Roman" w:hAnsiTheme="majorBidi" w:cstheme="majorBidi"/>
          <w:sz w:val="24"/>
          <w:szCs w:val="24"/>
          <w:lang w:val="en-US"/>
        </w:rPr>
        <w:fldChar w:fldCharType="end"/>
      </w:r>
    </w:p>
    <w:p w14:paraId="75D0C822" w14:textId="53DED0E7"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fr-FR"/>
        </w:rPr>
      </w:pPr>
      <w:r w:rsidRPr="00BF1798">
        <w:rPr>
          <w:rFonts w:asciiTheme="majorBidi" w:eastAsia="Times New Roman" w:hAnsiTheme="majorBidi" w:cstheme="majorBidi"/>
          <w:sz w:val="24"/>
          <w:szCs w:val="24"/>
          <w:lang w:val="pt-BR"/>
        </w:rPr>
        <w:t xml:space="preserve">Birkumar H, Prasad P, Rai LK. 2002. </w:t>
      </w:r>
      <w:r w:rsidRPr="00BF1798">
        <w:rPr>
          <w:rFonts w:asciiTheme="majorBidi" w:eastAsia="Times New Roman" w:hAnsiTheme="majorBidi" w:cstheme="majorBidi"/>
          <w:sz w:val="24"/>
          <w:szCs w:val="24"/>
          <w:lang w:val="en-US"/>
        </w:rPr>
        <w:t xml:space="preserve">Folk medicinal plants in the Sikkim Himalayas of India. </w:t>
      </w:r>
      <w:r w:rsidRPr="00BF1798">
        <w:rPr>
          <w:rFonts w:asciiTheme="majorBidi" w:eastAsia="Times New Roman" w:hAnsiTheme="majorBidi" w:cstheme="majorBidi"/>
          <w:i/>
          <w:sz w:val="24"/>
          <w:szCs w:val="24"/>
          <w:lang w:val="fr-FR"/>
        </w:rPr>
        <w:t>Asian Folklore Studies</w:t>
      </w:r>
      <w:r w:rsidRPr="00BF1798">
        <w:rPr>
          <w:rFonts w:asciiTheme="majorBidi" w:eastAsia="Times New Roman" w:hAnsiTheme="majorBidi" w:cstheme="majorBidi"/>
          <w:sz w:val="24"/>
          <w:szCs w:val="24"/>
          <w:lang w:val="fr-FR"/>
        </w:rPr>
        <w:t xml:space="preserve"> </w:t>
      </w:r>
      <w:r w:rsidR="00176B21" w:rsidRPr="00BF1798">
        <w:rPr>
          <w:rFonts w:asciiTheme="majorBidi" w:eastAsia="Times New Roman" w:hAnsiTheme="majorBidi" w:cstheme="majorBidi"/>
          <w:b/>
          <w:sz w:val="24"/>
          <w:szCs w:val="24"/>
          <w:lang w:val="fr-FR"/>
        </w:rPr>
        <w:t>61</w:t>
      </w:r>
      <w:r w:rsidR="00176B21" w:rsidRPr="00BF1798">
        <w:rPr>
          <w:rFonts w:asciiTheme="majorBidi" w:eastAsia="Times New Roman" w:hAnsiTheme="majorBidi" w:cstheme="majorBidi"/>
          <w:bCs/>
          <w:sz w:val="24"/>
          <w:szCs w:val="24"/>
          <w:lang w:val="fr-FR"/>
        </w:rPr>
        <w:t>:</w:t>
      </w:r>
      <w:r w:rsidRPr="00BF1798">
        <w:rPr>
          <w:rFonts w:asciiTheme="majorBidi" w:eastAsia="Times New Roman" w:hAnsiTheme="majorBidi" w:cstheme="majorBidi"/>
          <w:sz w:val="24"/>
          <w:szCs w:val="24"/>
          <w:lang w:val="fr-FR"/>
        </w:rPr>
        <w:t xml:space="preserve"> 295-310.</w:t>
      </w:r>
      <w:r w:rsidR="00283871" w:rsidRPr="00BF1798">
        <w:rPr>
          <w:rFonts w:asciiTheme="majorBidi" w:eastAsia="Times New Roman" w:hAnsiTheme="majorBidi" w:cstheme="majorBidi"/>
          <w:sz w:val="24"/>
          <w:szCs w:val="24"/>
          <w:lang w:val="fr-FR"/>
        </w:rPr>
        <w:t xml:space="preserve"> </w:t>
      </w:r>
      <w:proofErr w:type="gramStart"/>
      <w:r w:rsidR="00283871" w:rsidRPr="00BF1798">
        <w:rPr>
          <w:rFonts w:asciiTheme="majorBidi" w:eastAsia="Times New Roman" w:hAnsiTheme="majorBidi" w:cstheme="majorBidi"/>
          <w:sz w:val="24"/>
          <w:szCs w:val="24"/>
          <w:lang w:val="fr-FR"/>
        </w:rPr>
        <w:t>DOI:</w:t>
      </w:r>
      <w:proofErr w:type="gramEnd"/>
      <w:r w:rsidR="00283871" w:rsidRPr="00BF1798">
        <w:rPr>
          <w:rFonts w:asciiTheme="majorBidi" w:eastAsia="Times New Roman" w:hAnsiTheme="majorBidi" w:cstheme="majorBidi"/>
          <w:sz w:val="24"/>
          <w:szCs w:val="24"/>
          <w:lang w:val="fr-FR"/>
        </w:rPr>
        <w:t xml:space="preserve"> </w:t>
      </w:r>
      <w:r w:rsidR="00A14EBA" w:rsidRPr="00BF1798">
        <w:fldChar w:fldCharType="begin"/>
      </w:r>
      <w:r w:rsidR="00A14EBA" w:rsidRPr="00BF1798">
        <w:rPr>
          <w:lang w:val="en-US"/>
        </w:rPr>
        <w:instrText>HYPERLINK "https://doi.org/10.2307/1178975"</w:instrText>
      </w:r>
      <w:r w:rsidR="00A14EBA" w:rsidRPr="00BF1798">
        <w:fldChar w:fldCharType="separate"/>
      </w:r>
      <w:r w:rsidR="000D6AD2" w:rsidRPr="00BF1798">
        <w:rPr>
          <w:rStyle w:val="Hyperlink"/>
          <w:rFonts w:asciiTheme="majorBidi" w:eastAsia="Times New Roman" w:hAnsiTheme="majorBidi" w:cstheme="majorBidi"/>
          <w:sz w:val="24"/>
          <w:szCs w:val="24"/>
          <w:lang w:val="fr-FR"/>
        </w:rPr>
        <w:t>https://doi.org/10.2307/1178975</w:t>
      </w:r>
      <w:r w:rsidR="00A14EBA" w:rsidRPr="00BF1798">
        <w:rPr>
          <w:rStyle w:val="Hyperlink"/>
          <w:rFonts w:asciiTheme="majorBidi" w:eastAsia="Times New Roman" w:hAnsiTheme="majorBidi" w:cstheme="majorBidi"/>
          <w:sz w:val="24"/>
          <w:szCs w:val="24"/>
          <w:lang w:val="fr-FR"/>
        </w:rPr>
        <w:fldChar w:fldCharType="end"/>
      </w:r>
      <w:r w:rsidR="000D6AD2" w:rsidRPr="00BF1798">
        <w:rPr>
          <w:rFonts w:asciiTheme="majorBidi" w:eastAsia="Times New Roman" w:hAnsiTheme="majorBidi" w:cstheme="majorBidi"/>
          <w:sz w:val="24"/>
          <w:szCs w:val="24"/>
          <w:lang w:val="fr-FR"/>
        </w:rPr>
        <w:t xml:space="preserve"> </w:t>
      </w:r>
    </w:p>
    <w:p w14:paraId="0D9FF287" w14:textId="3B0A7F33" w:rsidR="006F0249" w:rsidRPr="00BF1798" w:rsidRDefault="0068612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fr-FR"/>
        </w:rPr>
        <w:t xml:space="preserve">Blambert L, Mallet B, Humeau L, Pailler, T. 2016. </w:t>
      </w:r>
      <w:r w:rsidRPr="00BF1798">
        <w:rPr>
          <w:rFonts w:asciiTheme="majorBidi" w:eastAsia="Times New Roman" w:hAnsiTheme="majorBidi" w:cstheme="majorBidi"/>
          <w:sz w:val="24"/>
          <w:szCs w:val="24"/>
          <w:lang w:val="en-US"/>
        </w:rPr>
        <w:t xml:space="preserve">Reproductive patterns, genetic diversity, and inbreeding depression in two closely related </w:t>
      </w:r>
      <w:r w:rsidRPr="00BF1798">
        <w:rPr>
          <w:rFonts w:asciiTheme="majorBidi" w:eastAsia="Times New Roman" w:hAnsiTheme="majorBidi" w:cstheme="majorBidi"/>
          <w:i/>
          <w:sz w:val="24"/>
          <w:szCs w:val="24"/>
          <w:lang w:val="en-US"/>
        </w:rPr>
        <w:t>Jumellea</w:t>
      </w:r>
      <w:r w:rsidRPr="00BF1798">
        <w:rPr>
          <w:rFonts w:asciiTheme="majorBidi" w:eastAsia="Times New Roman" w:hAnsiTheme="majorBidi" w:cstheme="majorBidi"/>
          <w:sz w:val="24"/>
          <w:szCs w:val="24"/>
          <w:lang w:val="en-US"/>
        </w:rPr>
        <w:t xml:space="preserve"> species with contrasting patterns of commonness and distribution. </w:t>
      </w:r>
      <w:r w:rsidRPr="00BF1798">
        <w:rPr>
          <w:rFonts w:asciiTheme="majorBidi" w:eastAsia="Times New Roman" w:hAnsiTheme="majorBidi" w:cstheme="majorBidi"/>
          <w:i/>
          <w:sz w:val="24"/>
          <w:szCs w:val="24"/>
          <w:lang w:val="en-US"/>
        </w:rPr>
        <w:t>Annals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118</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93</w:t>
      </w:r>
      <w:r w:rsidR="000D6AD2"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103. DOI: </w:t>
      </w:r>
      <w:r w:rsidR="00A14EBA" w:rsidRPr="00BF1798">
        <w:fldChar w:fldCharType="begin"/>
      </w:r>
      <w:r w:rsidR="00A14EBA" w:rsidRPr="00BF1798">
        <w:rPr>
          <w:lang w:val="en-US"/>
        </w:rPr>
        <w:instrText>HYPERLINK "https://doi.org/10.1093/aob/mcw014"</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https://doi.org/10.1093/aob/mcw014</w:t>
      </w:r>
      <w:r w:rsidR="00A14EBA" w:rsidRPr="00BF1798">
        <w:rPr>
          <w:rStyle w:val="Hyperlink"/>
          <w:rFonts w:asciiTheme="majorBidi" w:eastAsia="Times New Roman" w:hAnsiTheme="majorBidi" w:cstheme="majorBidi"/>
          <w:sz w:val="24"/>
          <w:szCs w:val="24"/>
          <w:lang w:val="en-US"/>
        </w:rPr>
        <w:fldChar w:fldCharType="end"/>
      </w:r>
      <w:r w:rsidRPr="00BF1798">
        <w:rPr>
          <w:rFonts w:asciiTheme="majorBidi" w:eastAsia="Times New Roman" w:hAnsiTheme="majorBidi" w:cstheme="majorBidi"/>
          <w:sz w:val="24"/>
          <w:szCs w:val="24"/>
          <w:lang w:val="en-US"/>
        </w:rPr>
        <w:t xml:space="preserve">  </w:t>
      </w:r>
    </w:p>
    <w:p w14:paraId="5DCD88FD" w14:textId="293EEBA1" w:rsidR="00060153" w:rsidRPr="00BF1798" w:rsidRDefault="00060153"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Bonilla MMM, Aguirre</w:t>
      </w:r>
      <w:r w:rsidR="00520C06"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Morales AC, López TH. 2016. </w:t>
      </w:r>
      <w:r w:rsidRPr="00BF1798">
        <w:rPr>
          <w:rFonts w:asciiTheme="majorBidi" w:eastAsia="Times New Roman" w:hAnsiTheme="majorBidi" w:cstheme="majorBidi"/>
          <w:sz w:val="24"/>
          <w:szCs w:val="24"/>
        </w:rPr>
        <w:t xml:space="preserve">Diversidad y conservación de </w:t>
      </w:r>
      <w:r w:rsidRPr="00BF1798">
        <w:rPr>
          <w:rFonts w:asciiTheme="majorBidi" w:eastAsia="Times New Roman" w:hAnsiTheme="majorBidi" w:cstheme="majorBidi"/>
          <w:i/>
          <w:sz w:val="24"/>
          <w:szCs w:val="24"/>
        </w:rPr>
        <w:t>Catasetum</w:t>
      </w:r>
      <w:r w:rsidRPr="00BF1798">
        <w:rPr>
          <w:rFonts w:asciiTheme="majorBidi" w:eastAsia="Times New Roman" w:hAnsiTheme="majorBidi" w:cstheme="majorBidi"/>
          <w:sz w:val="24"/>
          <w:szCs w:val="24"/>
        </w:rPr>
        <w:t xml:space="preserve"> (Orchidaceae: Catasetinae) en el Departamento de Santander, Colombia. </w:t>
      </w:r>
      <w:r w:rsidRPr="00BF1798">
        <w:rPr>
          <w:rFonts w:asciiTheme="majorBidi" w:eastAsia="Times New Roman" w:hAnsiTheme="majorBidi" w:cstheme="majorBidi"/>
          <w:i/>
          <w:sz w:val="24"/>
          <w:szCs w:val="24"/>
        </w:rPr>
        <w:lastRenderedPageBreak/>
        <w:t>Ciencia en Desarrollo</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7</w:t>
      </w:r>
      <w:r w:rsidRPr="00BF1798">
        <w:rPr>
          <w:rFonts w:asciiTheme="majorBidi" w:eastAsia="Times New Roman" w:hAnsiTheme="majorBidi" w:cstheme="majorBidi"/>
          <w:bCs/>
          <w:sz w:val="24"/>
          <w:szCs w:val="24"/>
        </w:rPr>
        <w:t xml:space="preserve">: </w:t>
      </w:r>
      <w:r w:rsidRPr="00BF1798">
        <w:rPr>
          <w:rFonts w:asciiTheme="majorBidi" w:eastAsia="Times New Roman" w:hAnsiTheme="majorBidi" w:cstheme="majorBidi"/>
          <w:sz w:val="24"/>
          <w:szCs w:val="24"/>
        </w:rPr>
        <w:t>57-65.</w:t>
      </w:r>
      <w:r w:rsidR="00E71AE2" w:rsidRPr="00BF1798">
        <w:rPr>
          <w:rFonts w:asciiTheme="majorBidi" w:eastAsia="Times New Roman" w:hAnsiTheme="majorBidi" w:cstheme="majorBidi"/>
          <w:sz w:val="24"/>
          <w:szCs w:val="24"/>
        </w:rPr>
        <w:t xml:space="preserve"> DOI: </w:t>
      </w:r>
      <w:hyperlink r:id="rId14" w:history="1">
        <w:r w:rsidR="000D6AD2" w:rsidRPr="00BF1798">
          <w:rPr>
            <w:rStyle w:val="Hyperlink"/>
            <w:rFonts w:asciiTheme="majorBidi" w:eastAsia="Times New Roman" w:hAnsiTheme="majorBidi" w:cstheme="majorBidi"/>
            <w:sz w:val="24"/>
            <w:szCs w:val="24"/>
          </w:rPr>
          <w:t>https://doi.org/10.19053/01217488.v7.n2.2016.3925</w:t>
        </w:r>
      </w:hyperlink>
      <w:r w:rsidR="000D6AD2" w:rsidRPr="00BF1798">
        <w:rPr>
          <w:rFonts w:asciiTheme="majorBidi" w:eastAsia="Times New Roman" w:hAnsiTheme="majorBidi" w:cstheme="majorBidi"/>
          <w:sz w:val="24"/>
          <w:szCs w:val="24"/>
        </w:rPr>
        <w:t xml:space="preserve"> </w:t>
      </w:r>
    </w:p>
    <w:p w14:paraId="6DA3077C" w14:textId="4221E821"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Bravo K, Quintero C, Agudelo C, García S, Brínez A, Osorio E. 2020. </w:t>
      </w:r>
      <w:r w:rsidRPr="00BF1798">
        <w:rPr>
          <w:rFonts w:asciiTheme="majorBidi" w:eastAsia="Times New Roman" w:hAnsiTheme="majorBidi" w:cstheme="majorBidi"/>
          <w:sz w:val="24"/>
          <w:szCs w:val="24"/>
          <w:lang w:val="en-US"/>
        </w:rPr>
        <w:t xml:space="preserve">CosIng database analysis and experimental studies to promote Latin American plant biodiversity for cosmetic use. </w:t>
      </w:r>
      <w:r w:rsidRPr="00BF1798">
        <w:rPr>
          <w:rFonts w:asciiTheme="majorBidi" w:eastAsia="Times New Roman" w:hAnsiTheme="majorBidi" w:cstheme="majorBidi"/>
          <w:i/>
          <w:sz w:val="24"/>
          <w:szCs w:val="24"/>
          <w:lang w:val="en-US"/>
        </w:rPr>
        <w:t>Industrial Crops and Products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144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112007.</w:t>
      </w:r>
      <w:r w:rsidR="003B4EBE"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"https://doi.org/10.1016/j.indcrop.2019.112007"</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https://doi.org/10.1016/j.indcrop.2019.112007</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4F83EFE9" w14:textId="078F84BC" w:rsidR="00E25B19" w:rsidRPr="00BF1798" w:rsidRDefault="00E25B19"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Broto B, Kuswoyo TH, Setiyani AD. 2020. Orchid conservation in a small island: current study and challenges of </w:t>
      </w:r>
      <w:r w:rsidRPr="00BF1798">
        <w:rPr>
          <w:rFonts w:asciiTheme="majorBidi" w:eastAsia="Times New Roman" w:hAnsiTheme="majorBidi" w:cstheme="majorBidi"/>
          <w:i/>
          <w:sz w:val="24"/>
          <w:szCs w:val="24"/>
          <w:lang w:val="en-US"/>
        </w:rPr>
        <w:t>Dendrobium striaenopsis</w:t>
      </w:r>
      <w:r w:rsidRPr="00BF1798">
        <w:rPr>
          <w:rFonts w:asciiTheme="majorBidi" w:eastAsia="Times New Roman" w:hAnsiTheme="majorBidi" w:cstheme="majorBidi"/>
          <w:sz w:val="24"/>
          <w:szCs w:val="24"/>
          <w:lang w:val="en-US"/>
        </w:rPr>
        <w:t xml:space="preserve"> conservation in Angwarmase island nature reserve, Moluccas, Indonesia. </w:t>
      </w:r>
      <w:r w:rsidRPr="00BF1798">
        <w:rPr>
          <w:rFonts w:asciiTheme="majorBidi" w:eastAsia="Times New Roman" w:hAnsiTheme="majorBidi" w:cstheme="majorBidi"/>
          <w:i/>
          <w:sz w:val="24"/>
          <w:szCs w:val="24"/>
          <w:lang w:val="en-US"/>
        </w:rPr>
        <w:t>IOP Conf. Series: Earth and Environmental Science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486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012078.</w:t>
      </w:r>
      <w:r w:rsidR="004E715F" w:rsidRPr="00BF1798">
        <w:rPr>
          <w:rFonts w:asciiTheme="majorBidi" w:eastAsia="Times New Roman" w:hAnsiTheme="majorBidi" w:cstheme="majorBidi"/>
          <w:sz w:val="24"/>
          <w:szCs w:val="24"/>
          <w:lang w:val="en-US"/>
        </w:rPr>
        <w:t xml:space="preserve"> DOI</w:t>
      </w:r>
      <w:r w:rsidR="0072174D" w:rsidRPr="00BF1798">
        <w:rPr>
          <w:rFonts w:asciiTheme="majorBidi" w:eastAsia="Times New Roman" w:hAnsiTheme="majorBidi" w:cstheme="majorBidi"/>
          <w:sz w:val="24"/>
          <w:szCs w:val="24"/>
          <w:lang w:val="en-US"/>
        </w:rPr>
        <w:t>:</w:t>
      </w:r>
      <w:r w:rsidR="004E715F" w:rsidRPr="00BF1798">
        <w:rPr>
          <w:rFonts w:asciiTheme="majorBidi" w:eastAsia="Times New Roman" w:hAnsiTheme="majorBidi" w:cstheme="majorBidi"/>
          <w:sz w:val="24"/>
          <w:szCs w:val="24"/>
          <w:lang w:val="en-US"/>
        </w:rPr>
        <w:t xml:space="preserve"> </w:t>
      </w:r>
      <w:r w:rsidR="00A14EBA" w:rsidRPr="00BF1798">
        <w:fldChar w:fldCharType="begin"/>
      </w:r>
      <w:r w:rsidR="00A14EBA" w:rsidRPr="00BF1798">
        <w:rPr>
          <w:lang w:val="en-US"/>
        </w:rPr>
        <w:instrText>HYPERLINK "https://10.1088/1755-1315/486/1/012078"</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https://10.1088/1755-1315/486/1/012078</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3114D9C" w14:textId="3EDDA9CB" w:rsidR="006F0249" w:rsidRPr="00BF1798" w:rsidRDefault="008F293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Cahyaningsih R, Brehm JM, Maxted N. 2021. Gap analysis of Indonesian priority medicinal plant species as part of their conservation planning. </w:t>
      </w:r>
      <w:r w:rsidRPr="00BF1798">
        <w:rPr>
          <w:rFonts w:asciiTheme="majorBidi" w:eastAsia="Times New Roman" w:hAnsiTheme="majorBidi" w:cstheme="majorBidi"/>
          <w:i/>
          <w:sz w:val="24"/>
          <w:szCs w:val="24"/>
          <w:lang w:val="en-US"/>
        </w:rPr>
        <w:t>Global Ecology and Conservation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e01459.</w:t>
      </w:r>
      <w:r w:rsidR="0038309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"https://doi.org/10.1016/j.gecco.2021.e01459"</w:instrText>
      </w:r>
      <w:r w:rsidR="00A14EBA" w:rsidRPr="00BF1798">
        <w:fldChar w:fldCharType="separate"/>
      </w:r>
      <w:r w:rsidR="006F0249" w:rsidRPr="00BF1798">
        <w:rPr>
          <w:rStyle w:val="Hyperlink"/>
          <w:rFonts w:asciiTheme="majorBidi" w:eastAsia="Times New Roman" w:hAnsiTheme="majorBidi" w:cstheme="majorBidi"/>
          <w:sz w:val="24"/>
          <w:szCs w:val="24"/>
          <w:lang w:val="en-US"/>
        </w:rPr>
        <w:t>https://doi.org/10.1016/j.gecco.2021.e01459</w:t>
      </w:r>
      <w:r w:rsidR="00A14EBA" w:rsidRPr="00BF1798">
        <w:rPr>
          <w:rStyle w:val="Hyperlink"/>
          <w:rFonts w:asciiTheme="majorBidi" w:eastAsia="Times New Roman" w:hAnsiTheme="majorBidi" w:cstheme="majorBidi"/>
          <w:sz w:val="24"/>
          <w:szCs w:val="24"/>
          <w:lang w:val="en-US"/>
        </w:rPr>
        <w:fldChar w:fldCharType="end"/>
      </w:r>
    </w:p>
    <w:p w14:paraId="417C77F7" w14:textId="095C1A9C"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rPr>
        <w:t>Carmona</w:t>
      </w:r>
      <w:r w:rsidR="00AD5A1C"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Díaz G, Morales</w:t>
      </w:r>
      <w:r w:rsidR="00AD5A1C"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Mávil JE, Rodríguez</w:t>
      </w:r>
      <w:r w:rsidR="00AD5A1C"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Luna E. 2004. Plan de manejo para el manglar de Sontecomapan, Catemaco, Veracruz, México: una estrategia para la conservación de sus recursos naturales. </w:t>
      </w:r>
      <w:r w:rsidRPr="00BF1798">
        <w:rPr>
          <w:rFonts w:asciiTheme="majorBidi" w:eastAsia="Times New Roman" w:hAnsiTheme="majorBidi" w:cstheme="majorBidi"/>
          <w:i/>
          <w:sz w:val="24"/>
          <w:szCs w:val="24"/>
          <w:lang w:val="pt-BR"/>
        </w:rPr>
        <w:t>Madera y Bosques</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2</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5-23.</w:t>
      </w:r>
      <w:r w:rsidR="0000298F" w:rsidRPr="00BF1798">
        <w:rPr>
          <w:rFonts w:asciiTheme="majorBidi" w:eastAsia="Times New Roman" w:hAnsiTheme="majorBidi" w:cstheme="majorBidi"/>
          <w:sz w:val="24"/>
          <w:szCs w:val="24"/>
          <w:lang w:val="pt-BR"/>
        </w:rPr>
        <w:t xml:space="preserve"> DOI: </w:t>
      </w:r>
      <w:hyperlink r:id="rId15" w:history="1">
        <w:r w:rsidR="00AB27C0" w:rsidRPr="00BF1798">
          <w:rPr>
            <w:rStyle w:val="Hyperlink"/>
            <w:rFonts w:asciiTheme="majorBidi" w:eastAsia="Times New Roman" w:hAnsiTheme="majorBidi" w:cstheme="majorBidi"/>
            <w:sz w:val="24"/>
            <w:szCs w:val="24"/>
            <w:lang w:val="pt-BR"/>
          </w:rPr>
          <w:t>https://doi.org/10.21829/myb.2004.1031263</w:t>
        </w:r>
      </w:hyperlink>
      <w:r w:rsidR="00AB27C0" w:rsidRPr="00BF1798">
        <w:rPr>
          <w:rFonts w:asciiTheme="majorBidi" w:eastAsia="Times New Roman" w:hAnsiTheme="majorBidi" w:cstheme="majorBidi"/>
          <w:sz w:val="24"/>
          <w:szCs w:val="24"/>
          <w:lang w:val="pt-BR"/>
        </w:rPr>
        <w:t xml:space="preserve"> </w:t>
      </w:r>
    </w:p>
    <w:p w14:paraId="58BC5013" w14:textId="07086671" w:rsidR="002D7600"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pt-BR"/>
        </w:rPr>
        <w:t xml:space="preserve">Carrodeguas GA, Zúñiga OA, Ortiz CMV. 2021. </w:t>
      </w:r>
      <w:r w:rsidRPr="00BF1798">
        <w:rPr>
          <w:rFonts w:asciiTheme="majorBidi" w:eastAsia="Times New Roman" w:hAnsiTheme="majorBidi" w:cstheme="majorBidi"/>
          <w:sz w:val="24"/>
          <w:szCs w:val="24"/>
          <w:lang w:val="en-US"/>
        </w:rPr>
        <w:t>Instrument for assessing the ornamental potential of wild flora: application in Cuban orchids.</w:t>
      </w:r>
      <w:r w:rsidRPr="00BF1798">
        <w:rPr>
          <w:rFonts w:asciiTheme="majorBidi" w:eastAsia="Times New Roman" w:hAnsiTheme="majorBidi" w:cstheme="majorBidi"/>
          <w:i/>
          <w:sz w:val="24"/>
          <w:szCs w:val="24"/>
          <w:lang w:val="en-US"/>
        </w:rPr>
        <w:t xml:space="preserve"> </w:t>
      </w:r>
      <w:r w:rsidRPr="00BF1798">
        <w:rPr>
          <w:rFonts w:asciiTheme="majorBidi" w:eastAsia="Times New Roman" w:hAnsiTheme="majorBidi" w:cstheme="majorBidi"/>
          <w:i/>
          <w:sz w:val="24"/>
          <w:szCs w:val="24"/>
        </w:rPr>
        <w:t>Avances en Investigación Agropecuaria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25</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41-56.</w:t>
      </w:r>
      <w:r w:rsidR="00BF654D" w:rsidRPr="00BF1798">
        <w:rPr>
          <w:rFonts w:asciiTheme="majorBidi" w:eastAsia="Times New Roman" w:hAnsiTheme="majorBidi" w:cstheme="majorBidi"/>
          <w:sz w:val="24"/>
          <w:szCs w:val="24"/>
        </w:rPr>
        <w:t xml:space="preserve"> DOI: </w:t>
      </w:r>
      <w:hyperlink r:id="rId16" w:history="1">
        <w:r w:rsidR="000D6AD2" w:rsidRPr="00BF1798">
          <w:rPr>
            <w:rStyle w:val="Hyperlink"/>
            <w:rFonts w:asciiTheme="majorBidi" w:eastAsia="Times New Roman" w:hAnsiTheme="majorBidi" w:cstheme="majorBidi"/>
            <w:sz w:val="24"/>
            <w:szCs w:val="24"/>
          </w:rPr>
          <w:t>https://doi.org/10.53897/RevAIA.21.25.15</w:t>
        </w:r>
      </w:hyperlink>
      <w:r w:rsidR="000D6AD2" w:rsidRPr="00BF1798">
        <w:rPr>
          <w:rFonts w:asciiTheme="majorBidi" w:eastAsia="Times New Roman" w:hAnsiTheme="majorBidi" w:cstheme="majorBidi"/>
          <w:sz w:val="24"/>
          <w:szCs w:val="24"/>
        </w:rPr>
        <w:t xml:space="preserve"> </w:t>
      </w:r>
    </w:p>
    <w:p w14:paraId="07B062BD" w14:textId="684EC3A2"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 xml:space="preserve">Cartay ARC. 2020. Ecoturismo en el paraíso terrenal: orquídeas, mariposas y colibríes en la megabiodiversidad suramericana. </w:t>
      </w:r>
      <w:r w:rsidRPr="00BF1798">
        <w:rPr>
          <w:rFonts w:asciiTheme="majorBidi" w:eastAsia="Times New Roman" w:hAnsiTheme="majorBidi" w:cstheme="majorBidi"/>
          <w:i/>
          <w:sz w:val="24"/>
          <w:szCs w:val="24"/>
        </w:rPr>
        <w:t xml:space="preserve">Turismo y Sociedad </w:t>
      </w:r>
      <w:r w:rsidRPr="00BF1798">
        <w:rPr>
          <w:rFonts w:asciiTheme="majorBidi" w:eastAsia="Times New Roman" w:hAnsiTheme="majorBidi" w:cstheme="majorBidi"/>
          <w:b/>
          <w:sz w:val="24"/>
          <w:szCs w:val="24"/>
        </w:rPr>
        <w:t>27</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43-56.</w:t>
      </w:r>
      <w:r w:rsidR="00462896" w:rsidRPr="00BF1798">
        <w:rPr>
          <w:rFonts w:asciiTheme="majorBidi" w:eastAsia="Times New Roman" w:hAnsiTheme="majorBidi" w:cstheme="majorBidi"/>
          <w:sz w:val="24"/>
          <w:szCs w:val="24"/>
        </w:rPr>
        <w:t xml:space="preserve"> DOI: </w:t>
      </w:r>
      <w:hyperlink r:id="rId17" w:history="1">
        <w:r w:rsidR="003F4FFD" w:rsidRPr="00BF1798">
          <w:rPr>
            <w:rStyle w:val="Hyperlink"/>
            <w:rFonts w:asciiTheme="majorBidi" w:eastAsia="Times New Roman" w:hAnsiTheme="majorBidi" w:cstheme="majorBidi"/>
            <w:sz w:val="24"/>
            <w:szCs w:val="24"/>
          </w:rPr>
          <w:t>https://doi.org/10.18601/01207555.n27.02</w:t>
        </w:r>
      </w:hyperlink>
    </w:p>
    <w:p w14:paraId="09BB13DA" w14:textId="30B3FBBD" w:rsidR="003F4FFD" w:rsidRPr="00BF1798" w:rsidRDefault="003F4FFD"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lastRenderedPageBreak/>
        <w:t>Castillo</w:t>
      </w:r>
      <w:r w:rsidR="00F9212F"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Pérez LJ, Maldonado</w:t>
      </w:r>
      <w:r w:rsidR="00F9212F"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Miranda</w:t>
      </w:r>
      <w:r w:rsidR="00F9212F"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sz w:val="24"/>
          <w:szCs w:val="24"/>
        </w:rPr>
        <w:t>JJ, Alonso</w:t>
      </w:r>
      <w:r w:rsidR="00F9212F"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Castro</w:t>
      </w:r>
      <w:r w:rsidR="00F9212F"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sz w:val="24"/>
          <w:szCs w:val="24"/>
        </w:rPr>
        <w:t>AJ,</w:t>
      </w:r>
      <w:r w:rsidR="00F9212F"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sz w:val="24"/>
          <w:szCs w:val="24"/>
        </w:rPr>
        <w:t>Carranza</w:t>
      </w:r>
      <w:r w:rsidR="00F9212F"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Álvarez C. 2019. Efecto de 6-bencilaminopurina y nitrato de potasio sobre la micropropagación </w:t>
      </w:r>
      <w:r w:rsidRPr="00BF1798">
        <w:rPr>
          <w:rFonts w:asciiTheme="majorBidi" w:eastAsia="Times New Roman" w:hAnsiTheme="majorBidi" w:cstheme="majorBidi"/>
          <w:i/>
          <w:iCs/>
          <w:sz w:val="24"/>
          <w:szCs w:val="24"/>
        </w:rPr>
        <w:t>in vitro</w:t>
      </w:r>
      <w:r w:rsidRPr="00BF1798">
        <w:rPr>
          <w:rFonts w:asciiTheme="majorBidi" w:eastAsia="Times New Roman" w:hAnsiTheme="majorBidi" w:cstheme="majorBidi"/>
          <w:sz w:val="24"/>
          <w:szCs w:val="24"/>
        </w:rPr>
        <w:t xml:space="preserve"> de </w:t>
      </w:r>
      <w:r w:rsidRPr="00BF1798">
        <w:rPr>
          <w:rFonts w:asciiTheme="majorBidi" w:eastAsia="Times New Roman" w:hAnsiTheme="majorBidi" w:cstheme="majorBidi"/>
          <w:i/>
          <w:iCs/>
          <w:sz w:val="24"/>
          <w:szCs w:val="24"/>
        </w:rPr>
        <w:t>Laelia anceps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i/>
          <w:iCs/>
          <w:sz w:val="24"/>
          <w:szCs w:val="24"/>
        </w:rPr>
        <w:t>subsp. anceps</w:t>
      </w:r>
      <w:r w:rsidRPr="00BF1798">
        <w:rPr>
          <w:rFonts w:asciiTheme="majorBidi" w:eastAsia="Times New Roman" w:hAnsiTheme="majorBidi" w:cstheme="majorBidi"/>
          <w:sz w:val="24"/>
          <w:szCs w:val="24"/>
        </w:rPr>
        <w:t xml:space="preserve"> (Orchidaceae). </w:t>
      </w:r>
      <w:r w:rsidRPr="00BF1798">
        <w:rPr>
          <w:rFonts w:asciiTheme="majorBidi" w:eastAsia="Times New Roman" w:hAnsiTheme="majorBidi" w:cstheme="majorBidi"/>
          <w:i/>
          <w:iCs/>
          <w:sz w:val="24"/>
          <w:szCs w:val="24"/>
        </w:rPr>
        <w:t>Revista de Ciencias Biológicas y de la Salud</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bCs/>
          <w:sz w:val="24"/>
          <w:szCs w:val="24"/>
        </w:rPr>
        <w:t>22</w:t>
      </w:r>
      <w:r w:rsidR="006F0249"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sz w:val="24"/>
          <w:szCs w:val="24"/>
        </w:rPr>
        <w:t xml:space="preserve">32-38. </w:t>
      </w:r>
    </w:p>
    <w:p w14:paraId="1F589803" w14:textId="77777777" w:rsidR="005C6F34" w:rsidRPr="00BF1798" w:rsidRDefault="005C6F34" w:rsidP="005C6F34">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rPr>
        <w:t xml:space="preserve">Castillo-Vera H, Albán Castillo J, Castañeda R. 2019. Importancia cultural de la flora silvestre de la provincia de Cajabamba, Cajamarca, Perú. </w:t>
      </w:r>
      <w:r w:rsidRPr="00BF1798">
        <w:rPr>
          <w:rFonts w:asciiTheme="majorBidi" w:eastAsia="Times New Roman" w:hAnsiTheme="majorBidi" w:cstheme="majorBidi"/>
          <w:i/>
          <w:sz w:val="24"/>
          <w:szCs w:val="24"/>
          <w:lang w:val="pt-BR"/>
        </w:rPr>
        <w:t>Arnaldoa</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26</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1047-1074. DOI: </w:t>
      </w:r>
      <w:hyperlink r:id="rId18" w:history="1">
        <w:r w:rsidRPr="00BF1798">
          <w:rPr>
            <w:rStyle w:val="Hyperlink"/>
            <w:rFonts w:asciiTheme="majorBidi" w:eastAsia="Times New Roman" w:hAnsiTheme="majorBidi" w:cstheme="majorBidi"/>
            <w:sz w:val="24"/>
            <w:szCs w:val="24"/>
            <w:lang w:val="pt-BR"/>
          </w:rPr>
          <w:t>https://doi.org/10.22497/arnaldoa.263.26313</w:t>
        </w:r>
      </w:hyperlink>
      <w:r w:rsidRPr="00BF1798">
        <w:rPr>
          <w:rFonts w:asciiTheme="majorBidi" w:eastAsia="Times New Roman" w:hAnsiTheme="majorBidi" w:cstheme="majorBidi"/>
          <w:sz w:val="24"/>
          <w:szCs w:val="24"/>
          <w:lang w:val="pt-BR"/>
        </w:rPr>
        <w:t xml:space="preserve"> </w:t>
      </w:r>
    </w:p>
    <w:p w14:paraId="323885A1" w14:textId="16E54CFF" w:rsidR="00051891" w:rsidRPr="00BF1798" w:rsidRDefault="00051891"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pt-BR"/>
        </w:rPr>
        <w:t>Castillo</w:t>
      </w:r>
      <w:r w:rsidR="00CF214B"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 xml:space="preserve">Vera H, Cochachin E, Albán J. 2017. </w:t>
      </w:r>
      <w:r w:rsidRPr="00BF1798">
        <w:rPr>
          <w:rFonts w:asciiTheme="majorBidi" w:eastAsia="Times New Roman" w:hAnsiTheme="majorBidi" w:cstheme="majorBidi"/>
          <w:sz w:val="24"/>
          <w:szCs w:val="24"/>
        </w:rPr>
        <w:t xml:space="preserve">Plantas comercializadas por herbolarios en el mercado del distrito de Cajabamba (Cajamarca, Perú). </w:t>
      </w:r>
      <w:r w:rsidRPr="00BF1798">
        <w:rPr>
          <w:rFonts w:asciiTheme="majorBidi" w:eastAsia="Times New Roman" w:hAnsiTheme="majorBidi" w:cstheme="majorBidi"/>
          <w:i/>
          <w:sz w:val="24"/>
          <w:szCs w:val="24"/>
        </w:rPr>
        <w:t xml:space="preserve">Boletín Latinoamericano y del Caribe de Plantas Medicinales y Aromáticas </w:t>
      </w:r>
      <w:r w:rsidRPr="00BF1798">
        <w:rPr>
          <w:rFonts w:asciiTheme="majorBidi" w:eastAsia="Times New Roman" w:hAnsiTheme="majorBidi" w:cstheme="majorBidi"/>
          <w:b/>
          <w:sz w:val="24"/>
          <w:szCs w:val="24"/>
        </w:rPr>
        <w:t>16</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b/>
          <w:sz w:val="24"/>
          <w:szCs w:val="24"/>
        </w:rPr>
        <w:t xml:space="preserve"> </w:t>
      </w:r>
      <w:r w:rsidRPr="00BF1798">
        <w:rPr>
          <w:rFonts w:asciiTheme="majorBidi" w:eastAsia="Times New Roman" w:hAnsiTheme="majorBidi" w:cstheme="majorBidi"/>
          <w:sz w:val="24"/>
          <w:szCs w:val="24"/>
        </w:rPr>
        <w:t>303-318.</w:t>
      </w:r>
    </w:p>
    <w:p w14:paraId="7B4D750A" w14:textId="6E38439C" w:rsidR="008F2938" w:rsidRPr="00BF1798" w:rsidRDefault="008F293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Challe JFX, </w:t>
      </w:r>
      <w:r w:rsidR="001975B0" w:rsidRPr="00BF1798">
        <w:rPr>
          <w:rFonts w:asciiTheme="majorBidi" w:eastAsia="Times New Roman" w:hAnsiTheme="majorBidi" w:cstheme="majorBidi"/>
          <w:sz w:val="24"/>
          <w:szCs w:val="24"/>
          <w:lang w:val="en-US"/>
        </w:rPr>
        <w:t>Pric</w:t>
      </w:r>
      <w:r w:rsidRPr="00BF1798">
        <w:rPr>
          <w:rFonts w:asciiTheme="majorBidi" w:eastAsia="Times New Roman" w:hAnsiTheme="majorBidi" w:cstheme="majorBidi"/>
          <w:sz w:val="24"/>
          <w:szCs w:val="24"/>
          <w:lang w:val="en-US"/>
        </w:rPr>
        <w:t xml:space="preserve">e </w:t>
      </w:r>
      <w:r w:rsidR="001975B0" w:rsidRPr="00BF1798">
        <w:rPr>
          <w:rFonts w:asciiTheme="majorBidi" w:eastAsia="Times New Roman" w:hAnsiTheme="majorBidi" w:cstheme="majorBidi"/>
          <w:sz w:val="24"/>
          <w:szCs w:val="24"/>
          <w:lang w:val="en-US"/>
        </w:rPr>
        <w:t>L</w:t>
      </w:r>
      <w:r w:rsidRPr="00BF1798">
        <w:rPr>
          <w:rFonts w:asciiTheme="majorBidi" w:eastAsia="Times New Roman" w:hAnsiTheme="majorBidi" w:cstheme="majorBidi"/>
          <w:sz w:val="24"/>
          <w:szCs w:val="24"/>
          <w:lang w:val="en-US"/>
        </w:rPr>
        <w:t xml:space="preserve">L. 2009. Endangered edible orchids and vulnerable gatherers in the context of HIV/AIDS in the Southern Highlands of Tanzania. </w:t>
      </w:r>
      <w:r w:rsidRPr="00BF1798">
        <w:rPr>
          <w:rFonts w:asciiTheme="majorBidi" w:eastAsia="Times New Roman" w:hAnsiTheme="majorBidi" w:cstheme="majorBidi"/>
          <w:i/>
          <w:sz w:val="24"/>
          <w:szCs w:val="24"/>
          <w:lang w:val="en-US"/>
        </w:rPr>
        <w:t>Journal of Ethnobiology and Ethnomedicine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5</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41.</w:t>
      </w:r>
      <w:r w:rsidR="00787822"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"https://doi.org/10.1186/1746-4269-5-41"</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https://doi.org/10.1186/1746-4269-5-41</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658FF5E5" w14:textId="78C7D1F5" w:rsidR="008F2938" w:rsidRPr="00BF1798" w:rsidRDefault="008F293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Challe JFX, Struik PC. 2008. The impact on orchid species abundance of gathering their edible tubers by HIV/AIDS orphans: a case of three villages in the Southern Highlands of Tanzania. </w:t>
      </w:r>
      <w:r w:rsidRPr="00BF1798">
        <w:rPr>
          <w:rFonts w:asciiTheme="majorBidi" w:eastAsia="Times New Roman" w:hAnsiTheme="majorBidi" w:cstheme="majorBidi"/>
          <w:i/>
          <w:sz w:val="24"/>
          <w:szCs w:val="24"/>
          <w:lang w:val="en-US"/>
        </w:rPr>
        <w:t xml:space="preserve">NJAs </w:t>
      </w:r>
      <w:r w:rsidR="000D6AD2" w:rsidRPr="00BF1798">
        <w:rPr>
          <w:rFonts w:asciiTheme="majorBidi" w:eastAsia="Times New Roman" w:hAnsiTheme="majorBidi" w:cstheme="majorBidi"/>
          <w:i/>
          <w:sz w:val="24"/>
          <w:szCs w:val="24"/>
          <w:lang w:val="en-US"/>
        </w:rPr>
        <w:t>-</w:t>
      </w:r>
      <w:r w:rsidRPr="00BF1798">
        <w:rPr>
          <w:rFonts w:asciiTheme="majorBidi" w:eastAsia="Times New Roman" w:hAnsiTheme="majorBidi" w:cstheme="majorBidi"/>
          <w:i/>
          <w:sz w:val="24"/>
          <w:szCs w:val="24"/>
          <w:lang w:val="en-US"/>
        </w:rPr>
        <w:t xml:space="preserve"> Wageningen Journal of Life Sciences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56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261-679.</w:t>
      </w:r>
    </w:p>
    <w:p w14:paraId="492BBCD7" w14:textId="1E4356EA" w:rsidR="00797E21" w:rsidRPr="00BF1798" w:rsidRDefault="00797E2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Charitonidou M, Stara K, Kougioumoutzis K, Halley JM. 2019. Implications of salep collection for the conservation of the Elder-flowered orchid (</w:t>
      </w:r>
      <w:r w:rsidRPr="00BF1798">
        <w:rPr>
          <w:rFonts w:asciiTheme="majorBidi" w:eastAsia="Times New Roman" w:hAnsiTheme="majorBidi" w:cstheme="majorBidi"/>
          <w:i/>
          <w:sz w:val="24"/>
          <w:szCs w:val="24"/>
          <w:lang w:val="en-US"/>
        </w:rPr>
        <w:t>Dactylorhiza sambucina</w:t>
      </w:r>
      <w:r w:rsidRPr="00BF1798">
        <w:rPr>
          <w:rFonts w:asciiTheme="majorBidi" w:eastAsia="Times New Roman" w:hAnsiTheme="majorBidi" w:cstheme="majorBidi"/>
          <w:sz w:val="24"/>
          <w:szCs w:val="24"/>
          <w:lang w:val="en-US"/>
        </w:rPr>
        <w:t xml:space="preserve">) in Epirus, Greece. </w:t>
      </w:r>
      <w:r w:rsidRPr="00BF1798">
        <w:rPr>
          <w:rFonts w:asciiTheme="majorBidi" w:eastAsia="Times New Roman" w:hAnsiTheme="majorBidi" w:cstheme="majorBidi"/>
          <w:i/>
          <w:sz w:val="24"/>
          <w:szCs w:val="24"/>
          <w:lang w:val="en-US"/>
        </w:rPr>
        <w:t>Journal of Biological Research-Thessaloniki</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18.</w:t>
      </w:r>
      <w:r w:rsidR="00D358D2"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"https://doi.org/10.1186/s40709-019-0110-1"</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https://doi.org/10.1186/s40709-019-0110-1</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12D061EC" w14:textId="552F1C05"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Cheng J, Dang PP, Zhao Z, Yuan LC, Zhou ZH, Wolf D, Luo YB. 2019. An assessment of the Chinese medicinal Dendrobium industry: Supply, demand, and sustainability. </w:t>
      </w:r>
      <w:r w:rsidRPr="00BF1798">
        <w:rPr>
          <w:rFonts w:asciiTheme="majorBidi" w:eastAsia="Times New Roman" w:hAnsiTheme="majorBidi" w:cstheme="majorBidi"/>
          <w:i/>
          <w:sz w:val="24"/>
          <w:szCs w:val="24"/>
          <w:lang w:val="en-US"/>
        </w:rPr>
        <w:lastRenderedPageBreak/>
        <w:t>Journal of 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229</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81</w:t>
      </w:r>
      <w:r w:rsidR="000D6AD2"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88.</w:t>
      </w:r>
      <w:r w:rsidR="006F0249" w:rsidRPr="00BF1798">
        <w:rPr>
          <w:rFonts w:asciiTheme="majorBidi" w:eastAsia="Times New Roman" w:hAnsiTheme="majorBidi" w:cstheme="majorBidi"/>
          <w:sz w:val="24"/>
          <w:szCs w:val="24"/>
          <w:lang w:val="en-US"/>
        </w:rPr>
        <w:t xml:space="preserve"> </w:t>
      </w:r>
      <w:r w:rsidR="00690EC5"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"https://doi.org/10.1016/j.jep.2018.09.001"</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https://doi.org/10.1016/j.jep.2018.09.001</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50F6B32E" w14:textId="6469889F"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Cherevchenko TM, Buyun LI, Kovalska LA, Long VN. 2007. </w:t>
      </w:r>
      <w:r w:rsidRPr="00BF1798">
        <w:rPr>
          <w:rFonts w:asciiTheme="majorBidi" w:eastAsia="Times New Roman" w:hAnsiTheme="majorBidi" w:cstheme="majorBidi"/>
          <w:i/>
          <w:sz w:val="24"/>
          <w:szCs w:val="24"/>
          <w:lang w:val="en-US"/>
        </w:rPr>
        <w:t>Ex situ</w:t>
      </w:r>
      <w:r w:rsidRPr="00BF1798">
        <w:rPr>
          <w:rFonts w:asciiTheme="majorBidi" w:eastAsia="Times New Roman" w:hAnsiTheme="majorBidi" w:cstheme="majorBidi"/>
          <w:sz w:val="24"/>
          <w:szCs w:val="24"/>
          <w:lang w:val="en-US"/>
        </w:rPr>
        <w:t xml:space="preserve"> conservation of Tropical Orchids in Ukraine. </w:t>
      </w:r>
      <w:r w:rsidRPr="00BF1798">
        <w:rPr>
          <w:rFonts w:asciiTheme="majorBidi" w:eastAsia="Times New Roman" w:hAnsiTheme="majorBidi" w:cstheme="majorBidi"/>
          <w:i/>
          <w:sz w:val="24"/>
          <w:szCs w:val="24"/>
          <w:lang w:val="en-US"/>
        </w:rPr>
        <w:t>L</w:t>
      </w:r>
      <w:r w:rsidR="000420C4" w:rsidRPr="00BF1798">
        <w:rPr>
          <w:rFonts w:asciiTheme="majorBidi" w:eastAsia="Times New Roman" w:hAnsiTheme="majorBidi" w:cstheme="majorBidi"/>
          <w:i/>
          <w:sz w:val="24"/>
          <w:szCs w:val="24"/>
          <w:lang w:val="en-US"/>
        </w:rPr>
        <w:t>ankesteriana</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129-133.</w:t>
      </w:r>
    </w:p>
    <w:p w14:paraId="0BC52773" w14:textId="439D50CA"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Chinsamy M, Finnie JF, Staden JV. 2011. The ethnobotany of South African medicinal orchids. </w:t>
      </w:r>
      <w:r w:rsidRPr="00BF1798">
        <w:rPr>
          <w:rFonts w:asciiTheme="majorBidi" w:eastAsia="Times New Roman" w:hAnsiTheme="majorBidi" w:cstheme="majorBidi"/>
          <w:i/>
          <w:sz w:val="24"/>
          <w:szCs w:val="24"/>
          <w:lang w:val="en-US"/>
        </w:rPr>
        <w:t>South African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7:</w:t>
      </w:r>
      <w:r w:rsidRPr="00BF1798">
        <w:rPr>
          <w:rFonts w:asciiTheme="majorBidi" w:eastAsia="Times New Roman" w:hAnsiTheme="majorBidi" w:cstheme="majorBidi"/>
          <w:sz w:val="24"/>
          <w:szCs w:val="24"/>
          <w:lang w:val="en-US"/>
        </w:rPr>
        <w:t xml:space="preserve"> 2-9.</w:t>
      </w:r>
      <w:r w:rsidR="000F6AF2"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"https://doi.org/10.1016/j.sajb.2010.09.015"</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https://doi.org/10.1016/j.sajb.2010.09.015</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6F4A37E9" w14:textId="0F22ABB2" w:rsidR="006F0249"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Chugh S, Guha S, Ucha Rao I. 2009. Micropropagation of orchids: A review on the potential of different explants. </w:t>
      </w:r>
      <w:r w:rsidRPr="00BF1798">
        <w:rPr>
          <w:rFonts w:asciiTheme="majorBidi" w:eastAsia="Times New Roman" w:hAnsiTheme="majorBidi" w:cstheme="majorBidi"/>
          <w:i/>
          <w:sz w:val="24"/>
          <w:szCs w:val="24"/>
        </w:rPr>
        <w:t>Scientia Horticulturae</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122</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507-520.</w:t>
      </w:r>
      <w:r w:rsidR="003971FF" w:rsidRPr="00BF1798">
        <w:rPr>
          <w:rFonts w:asciiTheme="majorBidi" w:eastAsia="Times New Roman" w:hAnsiTheme="majorBidi" w:cstheme="majorBidi"/>
          <w:sz w:val="24"/>
          <w:szCs w:val="24"/>
        </w:rPr>
        <w:t xml:space="preserve"> DOI: </w:t>
      </w:r>
      <w:r w:rsidR="00A14EBA" w:rsidRPr="00BF1798">
        <w:fldChar w:fldCharType="begin"/>
      </w:r>
      <w:r w:rsidR="00A14EBA" w:rsidRPr="00BF1798">
        <w:instrText>HYPERLINK "https://doi.org/10.1016/j.scienta.2009.07.016"</w:instrText>
      </w:r>
      <w:r w:rsidR="00A14EBA" w:rsidRPr="00BF1798">
        <w:fldChar w:fldCharType="separate"/>
      </w:r>
      <w:r w:rsidR="006F0249" w:rsidRPr="00BF1798">
        <w:rPr>
          <w:rStyle w:val="Hyperlink"/>
          <w:rFonts w:asciiTheme="majorBidi" w:eastAsia="Times New Roman" w:hAnsiTheme="majorBidi" w:cstheme="majorBidi"/>
          <w:sz w:val="24"/>
          <w:szCs w:val="24"/>
        </w:rPr>
        <w:t>https://doi.org/10.1016/j.scienta.2009.07.016</w:t>
      </w:r>
      <w:r w:rsidR="00A14EBA" w:rsidRPr="00BF1798">
        <w:rPr>
          <w:rStyle w:val="Hyperlink"/>
          <w:rFonts w:asciiTheme="majorBidi" w:eastAsia="Times New Roman" w:hAnsiTheme="majorBidi" w:cstheme="majorBidi"/>
          <w:sz w:val="24"/>
          <w:szCs w:val="24"/>
        </w:rPr>
        <w:fldChar w:fldCharType="end"/>
      </w:r>
    </w:p>
    <w:p w14:paraId="655FC9A6" w14:textId="4114413A" w:rsidR="00051891" w:rsidRPr="00BF1798" w:rsidRDefault="0005189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Coates RI, Aguirre A, Campos</w:t>
      </w:r>
      <w:r w:rsidR="00B6686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Villanueva A. 2015. </w:t>
      </w:r>
      <w:r w:rsidRPr="00BF1798">
        <w:rPr>
          <w:rFonts w:asciiTheme="majorBidi" w:eastAsia="Times New Roman" w:hAnsiTheme="majorBidi" w:cstheme="majorBidi"/>
          <w:sz w:val="24"/>
          <w:szCs w:val="24"/>
          <w:lang w:val="en-US"/>
        </w:rPr>
        <w:t xml:space="preserve">Plant use by artisans within the Los Tuxtlas Biosphere Reserve, Southern, Mexico. </w:t>
      </w:r>
      <w:r w:rsidRPr="00BF1798">
        <w:rPr>
          <w:rFonts w:asciiTheme="majorBidi" w:eastAsia="Times New Roman" w:hAnsiTheme="majorBidi" w:cstheme="majorBidi"/>
          <w:i/>
          <w:sz w:val="24"/>
          <w:szCs w:val="24"/>
          <w:lang w:val="en-US"/>
        </w:rPr>
        <w:t>Human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621-631.</w:t>
      </w:r>
      <w:r w:rsidR="004D78A9"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"https://doi.org/10.1007/s10745-015-9769-6"</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https://doi.org/10.1007/s10745-015-9769-6</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5A732855" w14:textId="29CE0406"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n-US"/>
        </w:rPr>
        <w:t xml:space="preserve">Cohen JE, Williams HN, Strong YE, Elaine Fisher HC. 2020. Non-detriment findings for international trade in wild orchids from developing countries; A case study for </w:t>
      </w:r>
      <w:r w:rsidRPr="00BF1798">
        <w:rPr>
          <w:rFonts w:asciiTheme="majorBidi" w:eastAsia="Times New Roman" w:hAnsiTheme="majorBidi" w:cstheme="majorBidi"/>
          <w:i/>
          <w:sz w:val="24"/>
          <w:szCs w:val="24"/>
          <w:lang w:val="en-US"/>
        </w:rPr>
        <w:t>Broughtonia sanguinea</w:t>
      </w:r>
      <w:r w:rsidRPr="00BF1798">
        <w:rPr>
          <w:rFonts w:asciiTheme="majorBidi" w:eastAsia="Times New Roman" w:hAnsiTheme="majorBidi" w:cstheme="majorBidi"/>
          <w:sz w:val="24"/>
          <w:szCs w:val="24"/>
          <w:lang w:val="en-US"/>
        </w:rPr>
        <w:t xml:space="preserve"> in Jamaica. </w:t>
      </w:r>
      <w:r w:rsidRPr="00BF1798">
        <w:rPr>
          <w:rFonts w:asciiTheme="majorBidi" w:eastAsia="Times New Roman" w:hAnsiTheme="majorBidi" w:cstheme="majorBidi"/>
          <w:i/>
          <w:sz w:val="24"/>
          <w:szCs w:val="24"/>
          <w:lang w:val="pt-BR"/>
        </w:rPr>
        <w:t>Journal for Nature Conservation</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56</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125840.</w:t>
      </w:r>
      <w:r w:rsidR="00EF1A99" w:rsidRPr="00BF1798">
        <w:rPr>
          <w:rFonts w:asciiTheme="majorBidi" w:eastAsia="Times New Roman" w:hAnsiTheme="majorBidi" w:cstheme="majorBidi"/>
          <w:sz w:val="24"/>
          <w:szCs w:val="24"/>
          <w:lang w:val="pt-BR"/>
        </w:rPr>
        <w:t xml:space="preserve"> DOI: </w:t>
      </w:r>
      <w:r w:rsidR="00A14EBA" w:rsidRPr="00BF1798">
        <w:fldChar w:fldCharType="begin"/>
      </w:r>
      <w:r w:rsidR="00A14EBA" w:rsidRPr="00BF1798">
        <w:rPr>
          <w:lang w:val="en-US"/>
        </w:rPr>
        <w:instrText>HYPERLINK "https://doi.org/10.1016/j.jnc.2020.125840"</w:instrText>
      </w:r>
      <w:r w:rsidR="00A14EBA" w:rsidRPr="00BF1798">
        <w:fldChar w:fldCharType="separate"/>
      </w:r>
      <w:r w:rsidR="000D6AD2" w:rsidRPr="00BF1798">
        <w:rPr>
          <w:rStyle w:val="Hyperlink"/>
          <w:rFonts w:asciiTheme="majorBidi" w:eastAsia="Times New Roman" w:hAnsiTheme="majorBidi" w:cstheme="majorBidi"/>
          <w:sz w:val="24"/>
          <w:szCs w:val="24"/>
          <w:lang w:val="pt-BR"/>
        </w:rPr>
        <w:t>https://doi.org/10.1016/j.jnc.2020.125840</w:t>
      </w:r>
      <w:r w:rsidR="00A14EBA" w:rsidRPr="00BF1798">
        <w:rPr>
          <w:rStyle w:val="Hyperlink"/>
          <w:rFonts w:asciiTheme="majorBidi" w:eastAsia="Times New Roman" w:hAnsiTheme="majorBidi" w:cstheme="majorBidi"/>
          <w:sz w:val="24"/>
          <w:szCs w:val="24"/>
          <w:lang w:val="pt-BR"/>
        </w:rPr>
        <w:fldChar w:fldCharType="end"/>
      </w:r>
      <w:r w:rsidR="000D6AD2" w:rsidRPr="00BF1798">
        <w:rPr>
          <w:rFonts w:asciiTheme="majorBidi" w:eastAsia="Times New Roman" w:hAnsiTheme="majorBidi" w:cstheme="majorBidi"/>
          <w:sz w:val="24"/>
          <w:szCs w:val="24"/>
          <w:lang w:val="pt-BR"/>
        </w:rPr>
        <w:t xml:space="preserve"> </w:t>
      </w:r>
    </w:p>
    <w:p w14:paraId="71771C33" w14:textId="7FB24D27"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Costa BIG, Ríos SF, de Oliveira RM, Martínez EM, Macedo M, Albuquerque UP, de Oliveira MDT. 2012. </w:t>
      </w:r>
      <w:r w:rsidRPr="00BF1798">
        <w:rPr>
          <w:rFonts w:asciiTheme="majorBidi" w:eastAsia="Times New Roman" w:hAnsiTheme="majorBidi" w:cstheme="majorBidi"/>
          <w:sz w:val="24"/>
          <w:szCs w:val="24"/>
          <w:lang w:val="en-US"/>
        </w:rPr>
        <w:t xml:space="preserve">Ethnopharmacology of Medicinal Plants of the Pantanal Region (Mato Grosso, Brazil). </w:t>
      </w:r>
      <w:r w:rsidRPr="00BF1798">
        <w:rPr>
          <w:rFonts w:asciiTheme="majorBidi" w:eastAsia="Times New Roman" w:hAnsiTheme="majorBidi" w:cstheme="majorBidi"/>
          <w:i/>
          <w:sz w:val="24"/>
          <w:szCs w:val="24"/>
          <w:lang w:val="en-US"/>
        </w:rPr>
        <w:t>Evidence-Based Complementary and Alternative Medicine</w:t>
      </w:r>
      <w:r w:rsidR="0082683E"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272749</w:t>
      </w:r>
      <w:r w:rsidRPr="00BF1798">
        <w:rPr>
          <w:rFonts w:asciiTheme="majorBidi" w:eastAsia="Times New Roman" w:hAnsiTheme="majorBidi" w:cstheme="majorBidi"/>
          <w:sz w:val="24"/>
          <w:szCs w:val="24"/>
          <w:lang w:val="en-US"/>
        </w:rPr>
        <w:t>.</w:t>
      </w:r>
      <w:r w:rsidR="00533DF3"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"https://doi.org/10.1155/2012/272749"</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https://doi.org/10.1155/2012/272749</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51DABC54" w14:textId="05588A28"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Coutiño</w:t>
      </w:r>
      <w:r w:rsidR="009836F8"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Cortés AG, Bertolini V, Archila MF, Valle</w:t>
      </w:r>
      <w:r w:rsidR="009836F8"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Mora J, Iracheta</w:t>
      </w:r>
      <w:r w:rsidR="009836F8"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Donjuan L, García</w:t>
      </w:r>
      <w:r w:rsidR="009836F8"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Bautista M, Ruiz</w:t>
      </w:r>
      <w:r w:rsidR="009836F8"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Montoya L. 2018. El uso ornamental de </w:t>
      </w:r>
      <w:r w:rsidRPr="00BF1798">
        <w:rPr>
          <w:rFonts w:asciiTheme="majorBidi" w:eastAsia="Times New Roman" w:hAnsiTheme="majorBidi" w:cstheme="majorBidi"/>
          <w:i/>
          <w:sz w:val="24"/>
          <w:szCs w:val="24"/>
        </w:rPr>
        <w:t>Guarianthe skinneri</w:t>
      </w:r>
      <w:r w:rsidRPr="00BF1798">
        <w:rPr>
          <w:rFonts w:asciiTheme="majorBidi" w:eastAsia="Times New Roman" w:hAnsiTheme="majorBidi" w:cstheme="majorBidi"/>
          <w:sz w:val="24"/>
          <w:szCs w:val="24"/>
        </w:rPr>
        <w:t xml:space="preserve"> (Orchidaceae), en Chiapas y Guatemala, determina parcialmente su diversidad y </w:t>
      </w:r>
      <w:r w:rsidRPr="00BF1798">
        <w:rPr>
          <w:rFonts w:asciiTheme="majorBidi" w:eastAsia="Times New Roman" w:hAnsiTheme="majorBidi" w:cstheme="majorBidi"/>
          <w:sz w:val="24"/>
          <w:szCs w:val="24"/>
        </w:rPr>
        <w:lastRenderedPageBreak/>
        <w:t xml:space="preserve">estructura genética. </w:t>
      </w:r>
      <w:r w:rsidRPr="00BF1798">
        <w:rPr>
          <w:rFonts w:asciiTheme="majorBidi" w:eastAsia="Times New Roman" w:hAnsiTheme="majorBidi" w:cstheme="majorBidi"/>
          <w:i/>
          <w:sz w:val="24"/>
          <w:szCs w:val="24"/>
        </w:rPr>
        <w:t>Acta Botánica Mexicana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124</w:t>
      </w:r>
      <w:r w:rsidRPr="00BF1798">
        <w:rPr>
          <w:rFonts w:asciiTheme="majorBidi" w:eastAsia="Times New Roman" w:hAnsiTheme="majorBidi" w:cstheme="majorBidi"/>
          <w:sz w:val="24"/>
          <w:szCs w:val="24"/>
        </w:rPr>
        <w:t>.</w:t>
      </w:r>
      <w:r w:rsidR="00F13CD0" w:rsidRPr="00BF1798">
        <w:rPr>
          <w:rFonts w:asciiTheme="majorBidi" w:eastAsia="Times New Roman" w:hAnsiTheme="majorBidi" w:cstheme="majorBidi"/>
          <w:sz w:val="24"/>
          <w:szCs w:val="24"/>
        </w:rPr>
        <w:t xml:space="preserve"> DOI: </w:t>
      </w:r>
      <w:hyperlink r:id="rId19" w:history="1">
        <w:r w:rsidR="000D6AD2" w:rsidRPr="00BF1798">
          <w:rPr>
            <w:rStyle w:val="Hyperlink"/>
            <w:rFonts w:asciiTheme="majorBidi" w:eastAsia="Times New Roman" w:hAnsiTheme="majorBidi" w:cstheme="majorBidi"/>
            <w:sz w:val="24"/>
            <w:szCs w:val="24"/>
          </w:rPr>
          <w:t>https://doi.org/10.21829/abm124.2018.1303</w:t>
        </w:r>
      </w:hyperlink>
      <w:r w:rsidR="000D6AD2" w:rsidRPr="00BF1798">
        <w:rPr>
          <w:rFonts w:asciiTheme="majorBidi" w:eastAsia="Times New Roman" w:hAnsiTheme="majorBidi" w:cstheme="majorBidi"/>
          <w:sz w:val="24"/>
          <w:szCs w:val="24"/>
        </w:rPr>
        <w:t xml:space="preserve"> </w:t>
      </w:r>
    </w:p>
    <w:p w14:paraId="713E8161" w14:textId="643A6E9F"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Cox TLD, Ruiz CJYS, Pérez GEA. 2016. Diversidad y uso de las orquídeas. </w:t>
      </w:r>
      <w:r w:rsidRPr="00BF1798">
        <w:rPr>
          <w:rFonts w:asciiTheme="majorBidi" w:eastAsia="Times New Roman" w:hAnsiTheme="majorBidi" w:cstheme="majorBidi"/>
          <w:i/>
          <w:sz w:val="24"/>
          <w:szCs w:val="24"/>
          <w:lang w:val="en-US"/>
        </w:rPr>
        <w:t>Bioagrociencias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9</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1-6.</w:t>
      </w:r>
    </w:p>
    <w:p w14:paraId="4FD83522" w14:textId="7C26CB5C" w:rsidR="00E00B63" w:rsidRPr="00BF1798" w:rsidRDefault="00E00B63" w:rsidP="00E00B63">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Crain BJ, Fernández M. 2020. Biogeographical analyses to facilitate targeted conservation of orchid diversity hotspots in Costa Rica. </w:t>
      </w:r>
      <w:r w:rsidRPr="00BF1798">
        <w:rPr>
          <w:rFonts w:asciiTheme="majorBidi" w:eastAsia="Times New Roman" w:hAnsiTheme="majorBidi" w:cstheme="majorBidi"/>
          <w:i/>
          <w:iCs/>
          <w:sz w:val="24"/>
          <w:szCs w:val="24"/>
          <w:lang w:val="en-US"/>
        </w:rPr>
        <w:t>Divers</w:t>
      </w:r>
      <w:r w:rsidR="006C7FD0" w:rsidRPr="00BF1798">
        <w:rPr>
          <w:rFonts w:asciiTheme="majorBidi" w:eastAsia="Times New Roman" w:hAnsiTheme="majorBidi" w:cstheme="majorBidi"/>
          <w:i/>
          <w:iCs/>
          <w:sz w:val="24"/>
          <w:szCs w:val="24"/>
          <w:lang w:val="en-US"/>
        </w:rPr>
        <w:t>ity and</w:t>
      </w:r>
      <w:r w:rsidRPr="00BF1798">
        <w:rPr>
          <w:rFonts w:asciiTheme="majorBidi" w:eastAsia="Times New Roman" w:hAnsiTheme="majorBidi" w:cstheme="majorBidi"/>
          <w:i/>
          <w:iCs/>
          <w:sz w:val="24"/>
          <w:szCs w:val="24"/>
          <w:lang w:val="en-US"/>
        </w:rPr>
        <w:t xml:space="preserve"> Distrib</w:t>
      </w:r>
      <w:r w:rsidR="006C7FD0" w:rsidRPr="00BF1798">
        <w:rPr>
          <w:rFonts w:asciiTheme="majorBidi" w:eastAsia="Times New Roman" w:hAnsiTheme="majorBidi" w:cstheme="majorBidi"/>
          <w:i/>
          <w:iCs/>
          <w:sz w:val="24"/>
          <w:szCs w:val="24"/>
          <w:lang w:val="en-US"/>
        </w:rPr>
        <w:t>utions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26</w:t>
      </w:r>
      <w:r w:rsidRPr="00BF1798">
        <w:rPr>
          <w:rFonts w:asciiTheme="majorBidi" w:eastAsia="Times New Roman" w:hAnsiTheme="majorBidi" w:cstheme="majorBidi"/>
          <w:sz w:val="24"/>
          <w:szCs w:val="24"/>
          <w:lang w:val="en-US"/>
        </w:rPr>
        <w:t>: 853</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866. DOI: </w:t>
      </w:r>
      <w:r w:rsidR="00A14EBA" w:rsidRPr="00BF1798">
        <w:fldChar w:fldCharType="begin"/>
      </w:r>
      <w:r w:rsidR="00A14EBA" w:rsidRPr="00BF1798">
        <w:rPr>
          <w:lang w:val="en-US"/>
        </w:rPr>
        <w:instrText>HYPERLINK "https://doi.org/10.1111/ddi.13062"</w:instrText>
      </w:r>
      <w:r w:rsidR="00A14EBA" w:rsidRPr="00BF1798">
        <w:fldChar w:fldCharType="separate"/>
      </w:r>
      <w:r w:rsidR="00C42CD0" w:rsidRPr="00BF1798">
        <w:rPr>
          <w:rStyle w:val="Hyperlink"/>
          <w:rFonts w:asciiTheme="majorBidi" w:eastAsia="Times New Roman" w:hAnsiTheme="majorBidi" w:cstheme="majorBidi"/>
          <w:sz w:val="24"/>
          <w:szCs w:val="24"/>
          <w:lang w:val="en-US"/>
        </w:rPr>
        <w:t>https://doi.org/10.1111/ddi.13062</w:t>
      </w:r>
      <w:r w:rsidR="00A14EBA" w:rsidRPr="00BF1798">
        <w:rPr>
          <w:rStyle w:val="Hyperlink"/>
          <w:rFonts w:asciiTheme="majorBidi" w:eastAsia="Times New Roman" w:hAnsiTheme="majorBidi" w:cstheme="majorBidi"/>
          <w:sz w:val="24"/>
          <w:szCs w:val="24"/>
          <w:lang w:val="en-US"/>
        </w:rPr>
        <w:fldChar w:fldCharType="end"/>
      </w:r>
      <w:r w:rsidR="00C42CD0" w:rsidRPr="00BF1798">
        <w:rPr>
          <w:rFonts w:asciiTheme="majorBidi" w:eastAsia="Times New Roman" w:hAnsiTheme="majorBidi" w:cstheme="majorBidi"/>
          <w:sz w:val="24"/>
          <w:szCs w:val="24"/>
          <w:lang w:val="en-US"/>
        </w:rPr>
        <w:t xml:space="preserve"> </w:t>
      </w:r>
    </w:p>
    <w:p w14:paraId="1983F83F" w14:textId="5D9DE9F3" w:rsidR="00DC49A8" w:rsidRPr="00BF1798" w:rsidRDefault="00DC49A8" w:rsidP="00E00B63">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Crain BJ, Tremblay RL. 2014. ¿Do richness and rarity hotspots really matter for orchid conservation in light of anticipated habitat </w:t>
      </w:r>
      <w:r w:rsidR="0082683E" w:rsidRPr="00BF1798">
        <w:rPr>
          <w:rFonts w:asciiTheme="majorBidi" w:eastAsia="Times New Roman" w:hAnsiTheme="majorBidi" w:cstheme="majorBidi"/>
          <w:sz w:val="24"/>
          <w:szCs w:val="24"/>
          <w:lang w:val="en-US"/>
        </w:rPr>
        <w:t>loss?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i/>
          <w:sz w:val="24"/>
          <w:szCs w:val="24"/>
          <w:lang w:val="en-US"/>
        </w:rPr>
        <w:t>Diversity and Distributions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652-662.</w:t>
      </w:r>
      <w:r w:rsidR="0056729A"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"https://doi.org/10.1111/ddi.12179"</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https://doi.org/10.1111/ddi.12179</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57766EC" w14:textId="5F664865"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n-US"/>
        </w:rPr>
        <w:t>Cruz-Garc</w:t>
      </w:r>
      <w:r w:rsidR="008A1C05" w:rsidRPr="00BF1798">
        <w:rPr>
          <w:rFonts w:asciiTheme="majorBidi" w:eastAsia="Times New Roman" w:hAnsiTheme="majorBidi" w:cstheme="majorBidi"/>
          <w:sz w:val="24"/>
          <w:szCs w:val="24"/>
          <w:lang w:val="en-US"/>
        </w:rPr>
        <w:t>í</w:t>
      </w:r>
      <w:r w:rsidRPr="00BF1798">
        <w:rPr>
          <w:rFonts w:asciiTheme="majorBidi" w:eastAsia="Times New Roman" w:hAnsiTheme="majorBidi" w:cstheme="majorBidi"/>
          <w:sz w:val="24"/>
          <w:szCs w:val="24"/>
          <w:lang w:val="en-US"/>
        </w:rPr>
        <w:t xml:space="preserve">a G, </w:t>
      </w:r>
      <w:proofErr w:type="spellStart"/>
      <w:r w:rsidRPr="00BF1798">
        <w:rPr>
          <w:rFonts w:asciiTheme="majorBidi" w:eastAsia="Times New Roman" w:hAnsiTheme="majorBidi" w:cstheme="majorBidi"/>
          <w:sz w:val="24"/>
          <w:szCs w:val="24"/>
          <w:lang w:val="en-US"/>
        </w:rPr>
        <w:t>Lagunez</w:t>
      </w:r>
      <w:proofErr w:type="spellEnd"/>
      <w:r w:rsidRPr="00BF1798">
        <w:rPr>
          <w:rFonts w:asciiTheme="majorBidi" w:eastAsia="Times New Roman" w:hAnsiTheme="majorBidi" w:cstheme="majorBidi"/>
          <w:sz w:val="24"/>
          <w:szCs w:val="24"/>
          <w:lang w:val="en-US"/>
        </w:rPr>
        <w:t xml:space="preserve">-Rivera L, Chavez-Angeles MG, Solano GR. 2015. The Wild Orchid Trade in a Mexican Local Market: Diversity and Economics. </w:t>
      </w:r>
      <w:r w:rsidRPr="00BF1798">
        <w:rPr>
          <w:rFonts w:asciiTheme="majorBidi" w:eastAsia="Times New Roman" w:hAnsiTheme="majorBidi" w:cstheme="majorBidi"/>
          <w:i/>
          <w:sz w:val="24"/>
          <w:szCs w:val="24"/>
          <w:lang w:val="pt-BR"/>
        </w:rPr>
        <w:t>Economic Botany</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69</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291</w:t>
      </w:r>
      <w:r w:rsidR="00AB27C0"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305.</w:t>
      </w:r>
      <w:r w:rsidR="00C64E5E" w:rsidRPr="00BF1798">
        <w:rPr>
          <w:rFonts w:asciiTheme="majorBidi" w:eastAsia="Times New Roman" w:hAnsiTheme="majorBidi" w:cstheme="majorBidi"/>
          <w:sz w:val="24"/>
          <w:szCs w:val="24"/>
          <w:lang w:val="pt-BR"/>
        </w:rPr>
        <w:t xml:space="preserve"> DOI: </w:t>
      </w:r>
      <w:hyperlink r:id="rId20" w:history="1">
        <w:r w:rsidR="000D6AD2" w:rsidRPr="00BF1798">
          <w:rPr>
            <w:rStyle w:val="Hyperlink"/>
            <w:rFonts w:asciiTheme="majorBidi" w:eastAsia="Times New Roman" w:hAnsiTheme="majorBidi" w:cstheme="majorBidi"/>
            <w:sz w:val="24"/>
            <w:szCs w:val="24"/>
            <w:lang w:val="pt-BR"/>
          </w:rPr>
          <w:t>https://doi.org/10.1007/s12231-015-9321-z</w:t>
        </w:r>
      </w:hyperlink>
      <w:r w:rsidR="000D6AD2" w:rsidRPr="00BF1798">
        <w:rPr>
          <w:rFonts w:asciiTheme="majorBidi" w:eastAsia="Times New Roman" w:hAnsiTheme="majorBidi" w:cstheme="majorBidi"/>
          <w:sz w:val="24"/>
          <w:szCs w:val="24"/>
          <w:lang w:val="pt-BR"/>
        </w:rPr>
        <w:t xml:space="preserve"> </w:t>
      </w:r>
    </w:p>
    <w:p w14:paraId="77CD03BA" w14:textId="6564E57B"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pt-BR"/>
        </w:rPr>
        <w:t>Cruz</w:t>
      </w:r>
      <w:r w:rsidR="002251B9"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García G, Solano</w:t>
      </w:r>
      <w:r w:rsidR="004D76F8"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sz w:val="24"/>
          <w:szCs w:val="24"/>
          <w:lang w:val="pt-BR"/>
        </w:rPr>
        <w:t>R, Lagunez</w:t>
      </w:r>
      <w:r w:rsidR="002251B9"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 xml:space="preserve">Rivera L. 2014. </w:t>
      </w:r>
      <w:r w:rsidRPr="00BF1798">
        <w:rPr>
          <w:rFonts w:asciiTheme="majorBidi" w:eastAsia="Times New Roman" w:hAnsiTheme="majorBidi" w:cstheme="majorBidi"/>
          <w:sz w:val="24"/>
          <w:szCs w:val="24"/>
          <w:lang w:val="en-US"/>
        </w:rPr>
        <w:t xml:space="preserve">Documentation of the medicinal knowledge of </w:t>
      </w:r>
      <w:r w:rsidRPr="00BF1798">
        <w:rPr>
          <w:rFonts w:asciiTheme="majorBidi" w:eastAsia="Times New Roman" w:hAnsiTheme="majorBidi" w:cstheme="majorBidi"/>
          <w:i/>
          <w:sz w:val="24"/>
          <w:szCs w:val="24"/>
          <w:lang w:val="en-US"/>
        </w:rPr>
        <w:t>Prosthechea karwinskii</w:t>
      </w:r>
      <w:r w:rsidRPr="00BF1798">
        <w:rPr>
          <w:rFonts w:asciiTheme="majorBidi" w:eastAsia="Times New Roman" w:hAnsiTheme="majorBidi" w:cstheme="majorBidi"/>
          <w:sz w:val="24"/>
          <w:szCs w:val="24"/>
          <w:lang w:val="en-US"/>
        </w:rPr>
        <w:t xml:space="preserve"> in a Mixtec community in Mexico. </w:t>
      </w:r>
      <w:r w:rsidRPr="00BF1798">
        <w:rPr>
          <w:rFonts w:asciiTheme="majorBidi" w:eastAsia="Times New Roman" w:hAnsiTheme="majorBidi" w:cstheme="majorBidi"/>
          <w:i/>
          <w:sz w:val="24"/>
          <w:szCs w:val="24"/>
          <w:lang w:val="pt-BR"/>
        </w:rPr>
        <w:t>Revista Brasileira de Farmacognosia</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24</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153-158.</w:t>
      </w:r>
      <w:r w:rsidR="002E1DB1" w:rsidRPr="00BF1798">
        <w:rPr>
          <w:rFonts w:asciiTheme="majorBidi" w:eastAsia="Times New Roman" w:hAnsiTheme="majorBidi" w:cstheme="majorBidi"/>
          <w:sz w:val="24"/>
          <w:szCs w:val="24"/>
          <w:lang w:val="pt-BR"/>
        </w:rPr>
        <w:t xml:space="preserve"> DOI: </w:t>
      </w:r>
      <w:hyperlink r:id="rId21" w:history="1">
        <w:r w:rsidR="000D6AD2" w:rsidRPr="00BF1798">
          <w:rPr>
            <w:rStyle w:val="Hyperlink"/>
            <w:rFonts w:asciiTheme="majorBidi" w:eastAsia="Times New Roman" w:hAnsiTheme="majorBidi" w:cstheme="majorBidi"/>
            <w:sz w:val="24"/>
            <w:szCs w:val="24"/>
            <w:lang w:val="pt-BR"/>
          </w:rPr>
          <w:t>https://doi.org/10.1016/j.bjp.2014.03.002</w:t>
        </w:r>
      </w:hyperlink>
      <w:r w:rsidR="000D6AD2" w:rsidRPr="00BF1798">
        <w:rPr>
          <w:rFonts w:asciiTheme="majorBidi" w:eastAsia="Times New Roman" w:hAnsiTheme="majorBidi" w:cstheme="majorBidi"/>
          <w:sz w:val="24"/>
          <w:szCs w:val="24"/>
          <w:lang w:val="pt-BR"/>
        </w:rPr>
        <w:t xml:space="preserve"> </w:t>
      </w:r>
    </w:p>
    <w:p w14:paraId="020549AA" w14:textId="5FFB4A01"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s-ES"/>
        </w:rPr>
      </w:pPr>
      <w:r w:rsidRPr="00BF1798">
        <w:rPr>
          <w:rFonts w:asciiTheme="majorBidi" w:eastAsia="Times New Roman" w:hAnsiTheme="majorBidi" w:cstheme="majorBidi"/>
          <w:sz w:val="24"/>
          <w:szCs w:val="24"/>
        </w:rPr>
        <w:t>Damon A. 2018. Estrategia para el rescate, conservación y aprovechamiento sustentable de las orquídeas (Orchidaceae) en el Sureste de México.</w:t>
      </w:r>
      <w:r w:rsidRPr="00BF1798">
        <w:rPr>
          <w:rFonts w:asciiTheme="majorBidi" w:eastAsia="Times New Roman" w:hAnsiTheme="majorBidi" w:cstheme="majorBidi"/>
          <w:i/>
          <w:sz w:val="24"/>
          <w:szCs w:val="24"/>
        </w:rPr>
        <w:t xml:space="preserve"> </w:t>
      </w:r>
      <w:r w:rsidRPr="00BF1798">
        <w:rPr>
          <w:rFonts w:asciiTheme="majorBidi" w:eastAsia="Times New Roman" w:hAnsiTheme="majorBidi" w:cstheme="majorBidi"/>
          <w:i/>
          <w:sz w:val="24"/>
          <w:szCs w:val="24"/>
          <w:lang w:val="es-ES"/>
        </w:rPr>
        <w:t>Agroproductividad</w:t>
      </w:r>
      <w:r w:rsidRPr="00BF1798">
        <w:rPr>
          <w:rFonts w:asciiTheme="majorBidi" w:eastAsia="Times New Roman" w:hAnsiTheme="majorBidi" w:cstheme="majorBidi"/>
          <w:sz w:val="24"/>
          <w:szCs w:val="24"/>
          <w:lang w:val="es-ES"/>
        </w:rPr>
        <w:t xml:space="preserve"> </w:t>
      </w:r>
      <w:r w:rsidRPr="00BF1798">
        <w:rPr>
          <w:rFonts w:asciiTheme="majorBidi" w:eastAsia="Times New Roman" w:hAnsiTheme="majorBidi" w:cstheme="majorBidi"/>
          <w:b/>
          <w:sz w:val="24"/>
          <w:szCs w:val="24"/>
          <w:lang w:val="es-ES"/>
        </w:rPr>
        <w:t>10</w:t>
      </w:r>
      <w:r w:rsidRPr="00BF1798">
        <w:rPr>
          <w:rFonts w:asciiTheme="majorBidi" w:eastAsia="Times New Roman" w:hAnsiTheme="majorBidi" w:cstheme="majorBidi"/>
          <w:bCs/>
          <w:sz w:val="24"/>
          <w:szCs w:val="24"/>
          <w:lang w:val="es-ES"/>
        </w:rPr>
        <w:t>:</w:t>
      </w:r>
      <w:r w:rsidRPr="00BF1798">
        <w:rPr>
          <w:rFonts w:asciiTheme="majorBidi" w:eastAsia="Times New Roman" w:hAnsiTheme="majorBidi" w:cstheme="majorBidi"/>
          <w:sz w:val="24"/>
          <w:szCs w:val="24"/>
          <w:lang w:val="es-ES"/>
        </w:rPr>
        <w:t xml:space="preserve"> 25-30.</w:t>
      </w:r>
    </w:p>
    <w:p w14:paraId="1FE7BDB3" w14:textId="0D8984B1"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Damon A, Almeida CC, Valle MJ, Bertolini V, López UJH. 2015. </w:t>
      </w:r>
      <w:r w:rsidRPr="00BF1798">
        <w:rPr>
          <w:rFonts w:asciiTheme="majorBidi" w:eastAsia="Times New Roman" w:hAnsiTheme="majorBidi" w:cstheme="majorBidi"/>
          <w:sz w:val="24"/>
          <w:szCs w:val="24"/>
          <w:lang w:val="en-US"/>
        </w:rPr>
        <w:t xml:space="preserve">Ravines as refuges for Orchidaceae in south-eastern Mexico. </w:t>
      </w:r>
      <w:r w:rsidRPr="00BF1798">
        <w:rPr>
          <w:rFonts w:asciiTheme="majorBidi" w:eastAsia="Times New Roman" w:hAnsiTheme="majorBidi" w:cstheme="majorBidi"/>
          <w:i/>
          <w:sz w:val="24"/>
          <w:szCs w:val="24"/>
          <w:lang w:val="en-US"/>
        </w:rPr>
        <w:t>Botanical Journal of the Linnean Society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178</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283-297.</w:t>
      </w:r>
      <w:r w:rsidR="00565B4F"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"https://doi.org/10.1111/boj.12278"</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https://doi.org/10.1111/boj.12278</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1B1527A" w14:textId="5CEF34D7" w:rsidR="00F03787" w:rsidRPr="00BF1798" w:rsidRDefault="00F03787"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Dantas de Paula M, Forrest M, Langan L, Bendix J, Homeier J, Velescu A, Wilcke W, Hickler T. 2021. Nutrient cycling drives plant community trait assembly and </w:t>
      </w:r>
      <w:r w:rsidRPr="00BF1798">
        <w:rPr>
          <w:rFonts w:asciiTheme="majorBidi" w:eastAsia="Times New Roman" w:hAnsiTheme="majorBidi" w:cstheme="majorBidi"/>
          <w:sz w:val="24"/>
          <w:szCs w:val="24"/>
          <w:lang w:val="en-US"/>
        </w:rPr>
        <w:lastRenderedPageBreak/>
        <w:t xml:space="preserve">ecosystem functioning in a tropical mountain biodiversity hotspot. </w:t>
      </w:r>
      <w:r w:rsidRPr="00BF1798">
        <w:rPr>
          <w:rFonts w:asciiTheme="majorBidi" w:eastAsia="Times New Roman" w:hAnsiTheme="majorBidi" w:cstheme="majorBidi"/>
          <w:i/>
          <w:sz w:val="24"/>
          <w:szCs w:val="24"/>
        </w:rPr>
        <w:t>New Phytologist</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232</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551-566.</w:t>
      </w:r>
      <w:r w:rsidR="00410905" w:rsidRPr="00BF1798">
        <w:rPr>
          <w:rFonts w:asciiTheme="majorBidi" w:eastAsia="Times New Roman" w:hAnsiTheme="majorBidi" w:cstheme="majorBidi"/>
          <w:sz w:val="24"/>
          <w:szCs w:val="24"/>
        </w:rPr>
        <w:t xml:space="preserve"> DOI: </w:t>
      </w:r>
      <w:r w:rsidR="00A14EBA" w:rsidRPr="00BF1798">
        <w:fldChar w:fldCharType="begin"/>
      </w:r>
      <w:r w:rsidR="00A14EBA" w:rsidRPr="00BF1798">
        <w:instrText>HYPERLINK "https://doi.org/10.1111/nph.17600"</w:instrText>
      </w:r>
      <w:r w:rsidR="00A14EBA" w:rsidRPr="00BF1798">
        <w:fldChar w:fldCharType="separate"/>
      </w:r>
      <w:r w:rsidR="000D6AD2" w:rsidRPr="00BF1798">
        <w:rPr>
          <w:rStyle w:val="Hyperlink"/>
          <w:rFonts w:asciiTheme="majorBidi" w:eastAsia="Times New Roman" w:hAnsiTheme="majorBidi" w:cstheme="majorBidi"/>
          <w:sz w:val="24"/>
          <w:szCs w:val="24"/>
        </w:rPr>
        <w:t>https://doi.org/10.1111/nph.17600</w:t>
      </w:r>
      <w:r w:rsidR="00A14EBA" w:rsidRPr="00BF1798">
        <w:rPr>
          <w:rStyle w:val="Hyperlink"/>
          <w:rFonts w:asciiTheme="majorBidi" w:eastAsia="Times New Roman" w:hAnsiTheme="majorBidi" w:cstheme="majorBidi"/>
          <w:sz w:val="24"/>
          <w:szCs w:val="24"/>
        </w:rPr>
        <w:fldChar w:fldCharType="end"/>
      </w:r>
      <w:r w:rsidR="000D6AD2" w:rsidRPr="00BF1798">
        <w:rPr>
          <w:rFonts w:asciiTheme="majorBidi" w:eastAsia="Times New Roman" w:hAnsiTheme="majorBidi" w:cstheme="majorBidi"/>
          <w:sz w:val="24"/>
          <w:szCs w:val="24"/>
        </w:rPr>
        <w:t xml:space="preserve"> </w:t>
      </w:r>
    </w:p>
    <w:p w14:paraId="51F02628" w14:textId="356175EC" w:rsidR="00797E21" w:rsidRPr="00BF1798" w:rsidRDefault="00797E2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Davis SC, Simpson J, Gil Vega KDC, Niechayev NA, van Tongerlo E, Hurtado Castano N, Dever LV, Búrquez A. 2019. </w:t>
      </w:r>
      <w:r w:rsidRPr="00BF1798">
        <w:rPr>
          <w:rFonts w:asciiTheme="majorBidi" w:eastAsia="Times New Roman" w:hAnsiTheme="majorBidi" w:cstheme="majorBidi"/>
          <w:sz w:val="24"/>
          <w:szCs w:val="24"/>
          <w:lang w:val="en-US"/>
        </w:rPr>
        <w:t xml:space="preserve">Undervalued potential of crassulacean acid metabolism for current and future agricultural production. </w:t>
      </w:r>
      <w:r w:rsidRPr="00BF1798">
        <w:rPr>
          <w:rFonts w:asciiTheme="majorBidi" w:eastAsia="Times New Roman" w:hAnsiTheme="majorBidi" w:cstheme="majorBidi"/>
          <w:i/>
          <w:sz w:val="24"/>
          <w:szCs w:val="24"/>
          <w:lang w:val="en-US"/>
        </w:rPr>
        <w:t>Journal of Experimental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70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6521</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6537.</w:t>
      </w:r>
      <w:r w:rsidR="00AD51CC"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"https://doi.org/10.1093/jxb/erz223"</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https://doi.org/10.1093/jxb/erz223</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3AA8A15" w14:textId="10848E9E"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De Beenhouwer M, Aerts R, Hundera K, Van Overtveld K, Honnay O. 2015. Management intensification in Ethiopian coffee forests is associated with crown habitat contraction and loss of specialized epiphytic orchid species. </w:t>
      </w:r>
      <w:r w:rsidRPr="00BF1798">
        <w:rPr>
          <w:rFonts w:asciiTheme="majorBidi" w:eastAsia="Times New Roman" w:hAnsiTheme="majorBidi" w:cstheme="majorBidi"/>
          <w:i/>
          <w:sz w:val="24"/>
          <w:szCs w:val="24"/>
          <w:lang w:val="en-US"/>
        </w:rPr>
        <w:t>Basic and Applied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592-600.</w:t>
      </w:r>
      <w:r w:rsidR="005E527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"https://doi.org/10.1016/j.baae.2015.06.006"</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https://doi.org/10.1016/j.baae.2015.06.006</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1B9DA2A4" w14:textId="04D5DD84" w:rsidR="00060153" w:rsidRPr="00BF1798" w:rsidRDefault="00060153"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Díaz</w:t>
      </w:r>
      <w:r w:rsidR="00102D2C"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Bautista M, Herrera</w:t>
      </w:r>
      <w:r w:rsidR="00102D2C"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Cabrera BE, Castillo</w:t>
      </w:r>
      <w:r w:rsidR="00102D2C"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González F, Soto</w:t>
      </w:r>
      <w:r w:rsidR="00102D2C"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Hernández RM, Delgado</w:t>
      </w:r>
      <w:r w:rsidR="00102D2C"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Alvarado A, Zavala</w:t>
      </w:r>
      <w:r w:rsidR="00102D2C"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Mancera HA. 2018. Caracterización de agroecosistemas con </w:t>
      </w:r>
      <w:r w:rsidRPr="00BF1798">
        <w:rPr>
          <w:rFonts w:asciiTheme="majorBidi" w:eastAsia="Times New Roman" w:hAnsiTheme="majorBidi" w:cstheme="majorBidi"/>
          <w:i/>
          <w:sz w:val="24"/>
          <w:szCs w:val="24"/>
        </w:rPr>
        <w:t xml:space="preserve">Vainilla </w:t>
      </w:r>
      <w:r w:rsidRPr="00BF1798">
        <w:rPr>
          <w:rFonts w:asciiTheme="majorBidi" w:eastAsia="Times New Roman" w:hAnsiTheme="majorBidi" w:cstheme="majorBidi"/>
          <w:sz w:val="24"/>
          <w:szCs w:val="24"/>
        </w:rPr>
        <w:t xml:space="preserve">spp., [Orchidaceae] en El Totonacapan, México. </w:t>
      </w:r>
      <w:r w:rsidRPr="00BF1798">
        <w:rPr>
          <w:rFonts w:asciiTheme="majorBidi" w:eastAsia="Times New Roman" w:hAnsiTheme="majorBidi" w:cstheme="majorBidi"/>
          <w:i/>
          <w:sz w:val="24"/>
          <w:szCs w:val="24"/>
          <w:lang w:val="en-US"/>
        </w:rPr>
        <w:t>Agroproductividad</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b/>
          <w:sz w:val="24"/>
          <w:szCs w:val="24"/>
          <w:lang w:val="en-US"/>
        </w:rPr>
        <w:t xml:space="preserve"> </w:t>
      </w:r>
      <w:r w:rsidRPr="00BF1798">
        <w:rPr>
          <w:rFonts w:asciiTheme="majorBidi" w:eastAsia="Times New Roman" w:hAnsiTheme="majorBidi" w:cstheme="majorBidi"/>
          <w:sz w:val="24"/>
          <w:szCs w:val="24"/>
          <w:lang w:val="en-US"/>
        </w:rPr>
        <w:t>64-69.</w:t>
      </w:r>
    </w:p>
    <w:p w14:paraId="31974B58" w14:textId="10CD6D87" w:rsidR="00F03787" w:rsidRPr="00BF1798" w:rsidRDefault="00F03787"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Diez JM. 2007. Hierarchical patterns of symbiotic orchid germination linked to adult proximity and environmental gradients. </w:t>
      </w:r>
      <w:r w:rsidRPr="00BF1798">
        <w:rPr>
          <w:rFonts w:asciiTheme="majorBidi" w:eastAsia="Times New Roman" w:hAnsiTheme="majorBidi" w:cstheme="majorBidi"/>
          <w:i/>
          <w:sz w:val="24"/>
          <w:szCs w:val="24"/>
          <w:lang w:val="en-US"/>
        </w:rPr>
        <w:t>Journal of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95</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159-170.</w:t>
      </w:r>
      <w:r w:rsidR="007878ED"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"https://doi.org/10.1111/j.1365-2745.2006.01194.x"</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https://doi.org/10.1111/j.1365-2745.2006.01194.x</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4F960D7" w14:textId="282F5BAF" w:rsidR="00060153" w:rsidRPr="00BF1798" w:rsidRDefault="00060153"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Downing JL, Liu H, Shao S, Wang X, McCormick M, Deng R, Gao J. 2017. Contrasting changes in biotic interactions of orchid populations subject to conservation introduction vs. conventional translocation in tropical China. </w:t>
      </w:r>
      <w:r w:rsidRPr="00BF1798">
        <w:rPr>
          <w:rFonts w:asciiTheme="majorBidi" w:eastAsia="Times New Roman" w:hAnsiTheme="majorBidi" w:cstheme="majorBidi"/>
          <w:i/>
          <w:sz w:val="24"/>
          <w:szCs w:val="24"/>
          <w:lang w:val="en-US"/>
        </w:rPr>
        <w:t>Biological Conservation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212-A</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29-38. </w:t>
      </w:r>
      <w:r w:rsidR="00492268"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"https://doi.org/10.1016/j.biocon.2017.05.021"</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https://doi.org/10.1016/j.biocon.2017.05.021</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B24E666" w14:textId="77777777" w:rsidR="00060153" w:rsidRPr="00BF1798" w:rsidRDefault="00060153"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Drapela P, Constanzo Y, Cruz F, Kummer N, Cortés A, Vargas J. 2017. </w:t>
      </w:r>
      <w:r w:rsidRPr="00BF1798">
        <w:rPr>
          <w:rFonts w:asciiTheme="majorBidi" w:eastAsia="Times New Roman" w:hAnsiTheme="majorBidi" w:cstheme="majorBidi"/>
          <w:sz w:val="24"/>
          <w:szCs w:val="24"/>
        </w:rPr>
        <w:t xml:space="preserve">Estrategias de conservación </w:t>
      </w:r>
      <w:r w:rsidRPr="00BF1798">
        <w:rPr>
          <w:rFonts w:asciiTheme="majorBidi" w:eastAsia="Times New Roman" w:hAnsiTheme="majorBidi" w:cstheme="majorBidi"/>
          <w:i/>
          <w:iCs/>
          <w:sz w:val="24"/>
          <w:szCs w:val="24"/>
        </w:rPr>
        <w:t>ex-situ</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i/>
          <w:sz w:val="24"/>
          <w:szCs w:val="24"/>
        </w:rPr>
        <w:t>Chloraea disoides</w:t>
      </w:r>
      <w:r w:rsidRPr="00BF1798">
        <w:rPr>
          <w:rFonts w:asciiTheme="majorBidi" w:eastAsia="Times New Roman" w:hAnsiTheme="majorBidi" w:cstheme="majorBidi"/>
          <w:sz w:val="24"/>
          <w:szCs w:val="24"/>
        </w:rPr>
        <w:t xml:space="preserve"> Lindl. (Orchidaceae). </w:t>
      </w:r>
      <w:r w:rsidRPr="00BF1798">
        <w:rPr>
          <w:rFonts w:asciiTheme="majorBidi" w:eastAsia="Times New Roman" w:hAnsiTheme="majorBidi" w:cstheme="majorBidi"/>
          <w:i/>
          <w:sz w:val="24"/>
          <w:szCs w:val="24"/>
        </w:rPr>
        <w:t>Revista Chagual</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15</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45-53.</w:t>
      </w:r>
    </w:p>
    <w:p w14:paraId="74A2AD01" w14:textId="75BB9C7D" w:rsidR="00E25B19" w:rsidRPr="00BF1798" w:rsidRDefault="00E25B19"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lastRenderedPageBreak/>
        <w:t>Emeterio</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Lara A, Garcí</w:t>
      </w:r>
      <w:r w:rsidR="00EB127A" w:rsidRPr="00BF1798">
        <w:rPr>
          <w:rFonts w:asciiTheme="majorBidi" w:eastAsia="Times New Roman" w:hAnsiTheme="majorBidi" w:cstheme="majorBidi"/>
          <w:sz w:val="24"/>
          <w:szCs w:val="24"/>
        </w:rPr>
        <w:t>a-</w:t>
      </w:r>
      <w:r w:rsidRPr="00BF1798">
        <w:rPr>
          <w:rFonts w:asciiTheme="majorBidi" w:eastAsia="Times New Roman" w:hAnsiTheme="majorBidi" w:cstheme="majorBidi"/>
          <w:sz w:val="24"/>
          <w:szCs w:val="24"/>
        </w:rPr>
        <w:t>Franco JG, Hernández</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Apolinar M, Toledo</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Hernández VH, Valenci</w:t>
      </w:r>
      <w:r w:rsidR="00EB127A" w:rsidRPr="00BF1798">
        <w:rPr>
          <w:rFonts w:asciiTheme="majorBidi" w:eastAsia="Times New Roman" w:hAnsiTheme="majorBidi" w:cstheme="majorBidi"/>
          <w:sz w:val="24"/>
          <w:szCs w:val="24"/>
        </w:rPr>
        <w:t>a-</w:t>
      </w:r>
      <w:r w:rsidRPr="00BF1798">
        <w:rPr>
          <w:rFonts w:asciiTheme="majorBidi" w:eastAsia="Times New Roman" w:hAnsiTheme="majorBidi" w:cstheme="majorBidi"/>
          <w:sz w:val="24"/>
          <w:szCs w:val="24"/>
        </w:rPr>
        <w:t>Díaz S, Flores</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Palacios A. 2021a. </w:t>
      </w:r>
      <w:r w:rsidRPr="00BF1798">
        <w:rPr>
          <w:rFonts w:asciiTheme="majorBidi" w:eastAsia="Times New Roman" w:hAnsiTheme="majorBidi" w:cstheme="majorBidi"/>
          <w:sz w:val="24"/>
          <w:szCs w:val="24"/>
          <w:lang w:val="en-US"/>
        </w:rPr>
        <w:t xml:space="preserve">Does extraction of orchids affect their population structure? Evidence from populations of </w:t>
      </w:r>
      <w:r w:rsidRPr="00BF1798">
        <w:rPr>
          <w:rFonts w:asciiTheme="majorBidi" w:eastAsia="Times New Roman" w:hAnsiTheme="majorBidi" w:cstheme="majorBidi"/>
          <w:i/>
          <w:sz w:val="24"/>
          <w:szCs w:val="24"/>
          <w:lang w:val="en-US"/>
        </w:rPr>
        <w:t>Laelia autumnalis</w:t>
      </w:r>
      <w:r w:rsidRPr="00BF1798">
        <w:rPr>
          <w:rFonts w:asciiTheme="majorBidi" w:eastAsia="Times New Roman" w:hAnsiTheme="majorBidi" w:cstheme="majorBidi"/>
          <w:sz w:val="24"/>
          <w:szCs w:val="24"/>
          <w:lang w:val="en-US"/>
        </w:rPr>
        <w:t xml:space="preserve"> (Orchidaceae). </w:t>
      </w:r>
      <w:r w:rsidRPr="00BF1798">
        <w:rPr>
          <w:rFonts w:asciiTheme="majorBidi" w:eastAsia="Times New Roman" w:hAnsiTheme="majorBidi" w:cstheme="majorBidi"/>
          <w:i/>
          <w:sz w:val="24"/>
          <w:szCs w:val="24"/>
          <w:lang w:val="en-US"/>
        </w:rPr>
        <w:t>Forest Ecology and Management</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480</w:t>
      </w:r>
      <w:r w:rsidRPr="00BF1798">
        <w:rPr>
          <w:rFonts w:asciiTheme="majorBidi" w:eastAsia="Times New Roman" w:hAnsiTheme="majorBidi" w:cstheme="majorBidi"/>
          <w:bCs/>
          <w:sz w:val="24"/>
          <w:szCs w:val="24"/>
          <w:lang w:val="en-US"/>
        </w:rPr>
        <w:t xml:space="preserve">: </w:t>
      </w:r>
      <w:r w:rsidRPr="00BF1798">
        <w:rPr>
          <w:rFonts w:asciiTheme="majorBidi" w:eastAsia="Times New Roman" w:hAnsiTheme="majorBidi" w:cstheme="majorBidi"/>
          <w:sz w:val="24"/>
          <w:szCs w:val="24"/>
          <w:lang w:val="en-US"/>
        </w:rPr>
        <w:t>118667.</w:t>
      </w:r>
      <w:r w:rsidR="00160F76" w:rsidRPr="00BF1798">
        <w:rPr>
          <w:lang w:val="en-US"/>
        </w:rPr>
        <w:t xml:space="preserve"> </w:t>
      </w:r>
      <w:r w:rsidR="00160F76"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"https://doi.org/10.1016/j.foreco.2020.118667"</w:instrText>
      </w:r>
      <w:r w:rsidR="00A14EBA" w:rsidRPr="00BF1798">
        <w:fldChar w:fldCharType="separate"/>
      </w:r>
      <w:r w:rsidR="0072668B" w:rsidRPr="00BF1798">
        <w:rPr>
          <w:rStyle w:val="Hyperlink"/>
          <w:rFonts w:asciiTheme="majorBidi" w:eastAsia="Times New Roman" w:hAnsiTheme="majorBidi" w:cstheme="majorBidi"/>
          <w:sz w:val="24"/>
          <w:szCs w:val="24"/>
          <w:lang w:val="en-US"/>
        </w:rPr>
        <w:t>https://doi.org/10.1016/j.foreco.2020.118667</w:t>
      </w:r>
      <w:r w:rsidR="00A14EBA" w:rsidRPr="00BF1798">
        <w:rPr>
          <w:rStyle w:val="Hyperlink"/>
          <w:rFonts w:asciiTheme="majorBidi" w:eastAsia="Times New Roman" w:hAnsiTheme="majorBidi" w:cstheme="majorBidi"/>
          <w:sz w:val="24"/>
          <w:szCs w:val="24"/>
        </w:rPr>
        <w:fldChar w:fldCharType="end"/>
      </w:r>
      <w:r w:rsidR="0072668B" w:rsidRPr="00BF1798">
        <w:rPr>
          <w:rFonts w:asciiTheme="majorBidi" w:eastAsia="Times New Roman" w:hAnsiTheme="majorBidi" w:cstheme="majorBidi"/>
          <w:sz w:val="24"/>
          <w:szCs w:val="24"/>
          <w:lang w:val="en-US"/>
        </w:rPr>
        <w:t xml:space="preserve"> </w:t>
      </w:r>
    </w:p>
    <w:p w14:paraId="1FD3F06F" w14:textId="6829FDBB" w:rsidR="00E25B19" w:rsidRPr="00BF1798" w:rsidRDefault="00E25B19"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Emeterio</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Lara A, García</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Franco JG, Hernández</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Apolinar M, Toledo</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Hernández VH, Valencia</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Díaz S, Flores</w:t>
      </w:r>
      <w:r w:rsidR="00EB127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Palacios A. 2021b. </w:t>
      </w:r>
      <w:r w:rsidRPr="00BF1798">
        <w:rPr>
          <w:rFonts w:asciiTheme="majorBidi" w:eastAsia="Times New Roman" w:hAnsiTheme="majorBidi" w:cstheme="majorBidi"/>
          <w:sz w:val="24"/>
          <w:szCs w:val="24"/>
          <w:lang w:val="en-US"/>
        </w:rPr>
        <w:t xml:space="preserve">Is pseudobulb harvest a sustainable management strategy in wild orchid populations? An experiment with </w:t>
      </w:r>
      <w:r w:rsidRPr="00BF1798">
        <w:rPr>
          <w:rFonts w:asciiTheme="majorBidi" w:eastAsia="Times New Roman" w:hAnsiTheme="majorBidi" w:cstheme="majorBidi"/>
          <w:i/>
          <w:sz w:val="24"/>
          <w:szCs w:val="24"/>
          <w:lang w:val="en-US"/>
        </w:rPr>
        <w:t>Laelia autumnalis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i/>
          <w:sz w:val="24"/>
          <w:szCs w:val="24"/>
          <w:lang w:val="en-US"/>
        </w:rPr>
        <w:t>Forest Ecology and Management</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491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119205.</w:t>
      </w:r>
      <w:r w:rsidR="00223742" w:rsidRPr="00BF1798">
        <w:rPr>
          <w:rFonts w:asciiTheme="majorBidi" w:eastAsia="Times New Roman" w:hAnsiTheme="majorBidi" w:cstheme="majorBidi"/>
          <w:sz w:val="24"/>
          <w:szCs w:val="24"/>
          <w:lang w:val="en-US"/>
        </w:rPr>
        <w:t xml:space="preserve"> </w:t>
      </w:r>
      <w:r w:rsidR="00711F89"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"https://doi.org/10.1016/j.foreco.2021.119205"</w:instrText>
      </w:r>
      <w:r w:rsidR="00A14EBA" w:rsidRPr="00BF1798">
        <w:fldChar w:fldCharType="separate"/>
      </w:r>
      <w:r w:rsidR="0072668B" w:rsidRPr="00BF1798">
        <w:rPr>
          <w:rStyle w:val="Hyperlink"/>
          <w:rFonts w:asciiTheme="majorBidi" w:eastAsia="Times New Roman" w:hAnsiTheme="majorBidi" w:cstheme="majorBidi"/>
          <w:sz w:val="24"/>
          <w:szCs w:val="24"/>
          <w:lang w:val="en-US"/>
        </w:rPr>
        <w:t>https://doi.org/10.1016/j.foreco.2021.119205</w:t>
      </w:r>
      <w:r w:rsidR="00A14EBA" w:rsidRPr="00BF1798">
        <w:rPr>
          <w:rStyle w:val="Hyperlink"/>
          <w:rFonts w:asciiTheme="majorBidi" w:eastAsia="Times New Roman" w:hAnsiTheme="majorBidi" w:cstheme="majorBidi"/>
          <w:sz w:val="24"/>
          <w:szCs w:val="24"/>
          <w:lang w:val="en-US"/>
        </w:rPr>
        <w:fldChar w:fldCharType="end"/>
      </w:r>
      <w:r w:rsidR="0072668B" w:rsidRPr="00BF1798">
        <w:rPr>
          <w:rFonts w:asciiTheme="majorBidi" w:eastAsia="Times New Roman" w:hAnsiTheme="majorBidi" w:cstheme="majorBidi"/>
          <w:sz w:val="24"/>
          <w:szCs w:val="24"/>
          <w:lang w:val="en-US"/>
        </w:rPr>
        <w:t xml:space="preserve"> </w:t>
      </w:r>
    </w:p>
    <w:p w14:paraId="6627AA2F" w14:textId="388F8134" w:rsidR="00F03787" w:rsidRPr="00BF1798" w:rsidRDefault="00F03787"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Eskov AK, Onipchenko VG, Prilepsky NG, Abakumov EV, Kolomeitseva GL, Van Thinh N, Tiunov AV. 2019. Dependence of epiphytic community on autochthonous and allochthonous sources of nitrogen in three forest habitats of southern Vietnam. </w:t>
      </w:r>
      <w:r w:rsidRPr="00BF1798">
        <w:rPr>
          <w:rFonts w:asciiTheme="majorBidi" w:eastAsia="Times New Roman" w:hAnsiTheme="majorBidi" w:cstheme="majorBidi"/>
          <w:i/>
          <w:sz w:val="24"/>
          <w:szCs w:val="24"/>
          <w:lang w:val="en-US"/>
        </w:rPr>
        <w:t>Plant and Soil</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443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565</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574.</w:t>
      </w:r>
      <w:r w:rsidR="004510FA"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"https://doi.org/10.1007/s11104-019-04252-1"</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https://doi.org/10.1007/s11104-019-04252-1</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7FB4B300" w14:textId="638025ED"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Espejo SA, López</w:t>
      </w:r>
      <w:r w:rsidR="00526C9E"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Ferrari AR, Jiménez MR, Sánchez SL. 2005. </w:t>
      </w:r>
      <w:r w:rsidRPr="00BF1798">
        <w:rPr>
          <w:rFonts w:asciiTheme="majorBidi" w:eastAsia="Times New Roman" w:hAnsiTheme="majorBidi" w:cstheme="majorBidi"/>
          <w:sz w:val="24"/>
          <w:szCs w:val="24"/>
        </w:rPr>
        <w:t xml:space="preserve">Las orquídeas de los cafetales en México: una opción para el uso sostenible de ecosistemas tropicales. </w:t>
      </w:r>
      <w:r w:rsidRPr="00BF1798">
        <w:rPr>
          <w:rFonts w:asciiTheme="majorBidi" w:eastAsia="Times New Roman" w:hAnsiTheme="majorBidi" w:cstheme="majorBidi"/>
          <w:i/>
          <w:sz w:val="24"/>
          <w:szCs w:val="24"/>
        </w:rPr>
        <w:t>Revista de Biología Tropical</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53</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73-84.</w:t>
      </w:r>
    </w:p>
    <w:p w14:paraId="7E110FB3" w14:textId="4A6FAB85" w:rsidR="00797E21" w:rsidRPr="00BF1798" w:rsidRDefault="00797E2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Espinoza</w:t>
      </w:r>
      <w:r w:rsidR="00C94EE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Pérez J, Herrera</w:t>
      </w:r>
      <w:r w:rsidR="00C94EE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Cabrera BE, Zizumbo</w:t>
      </w:r>
      <w:r w:rsidR="00C94EE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Villarreal D, Delgado</w:t>
      </w:r>
      <w:r w:rsidR="00C94EE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Alvarado A, Salazar</w:t>
      </w:r>
      <w:r w:rsidR="00C94EE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Rojas VM. 2018. Perfil de productor por intensidad de manejo sobre vainilla (</w:t>
      </w:r>
      <w:r w:rsidRPr="00BF1798">
        <w:rPr>
          <w:rFonts w:asciiTheme="majorBidi" w:eastAsia="Times New Roman" w:hAnsiTheme="majorBidi" w:cstheme="majorBidi"/>
          <w:i/>
          <w:sz w:val="24"/>
          <w:szCs w:val="24"/>
        </w:rPr>
        <w:t>Vanilla planifolia</w:t>
      </w:r>
      <w:r w:rsidRPr="00BF1798">
        <w:rPr>
          <w:rFonts w:asciiTheme="majorBidi" w:eastAsia="Times New Roman" w:hAnsiTheme="majorBidi" w:cstheme="majorBidi"/>
          <w:sz w:val="24"/>
          <w:szCs w:val="24"/>
        </w:rPr>
        <w:t xml:space="preserve"> Jacks. ex Andrews) en la región Totonacapan, México. </w:t>
      </w:r>
      <w:r w:rsidRPr="00BF1798">
        <w:rPr>
          <w:rFonts w:asciiTheme="majorBidi" w:eastAsia="Times New Roman" w:hAnsiTheme="majorBidi" w:cstheme="majorBidi"/>
          <w:i/>
          <w:sz w:val="24"/>
          <w:szCs w:val="24"/>
          <w:lang w:val="en-US"/>
        </w:rPr>
        <w:t xml:space="preserve">Agroproductividad </w:t>
      </w:r>
      <w:r w:rsidRPr="00BF1798">
        <w:rPr>
          <w:rFonts w:asciiTheme="majorBidi" w:eastAsia="Times New Roman" w:hAnsiTheme="majorBidi" w:cstheme="majorBidi"/>
          <w:b/>
          <w:sz w:val="24"/>
          <w:szCs w:val="24"/>
          <w:lang w:val="en-US"/>
        </w:rPr>
        <w:t>11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58-63.</w:t>
      </w:r>
    </w:p>
    <w:p w14:paraId="033DAABF" w14:textId="019DA78A" w:rsidR="00E25B19" w:rsidRPr="00BF1798" w:rsidRDefault="00E25B19"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Etanke ES, Tambe BE, Ambo FB, Besem AD, Tabi TP, Afanga AY, Meshi J. 2021. Diversity and molecular systematics of orchids in Mount Cameroon. </w:t>
      </w:r>
      <w:r w:rsidRPr="00BF1798">
        <w:rPr>
          <w:rFonts w:asciiTheme="majorBidi" w:eastAsia="Times New Roman" w:hAnsiTheme="majorBidi" w:cstheme="majorBidi"/>
          <w:i/>
          <w:sz w:val="24"/>
          <w:szCs w:val="24"/>
          <w:lang w:val="en-US"/>
        </w:rPr>
        <w:t xml:space="preserve">Journal of </w:t>
      </w:r>
      <w:r w:rsidRPr="00BF1798">
        <w:rPr>
          <w:rFonts w:asciiTheme="majorBidi" w:eastAsia="Times New Roman" w:hAnsiTheme="majorBidi" w:cstheme="majorBidi"/>
          <w:i/>
          <w:sz w:val="24"/>
          <w:szCs w:val="24"/>
          <w:lang w:val="en-US"/>
        </w:rPr>
        <w:lastRenderedPageBreak/>
        <w:t>Ecology and The Natural Environment</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83-99.</w:t>
      </w:r>
      <w:r w:rsidR="00823542"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"https://doi.org/10.5897/JENE2021.0883"</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https://doi.org/10.5897/JENE2021.0883</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21964E89" w14:textId="2E131D77" w:rsidR="00C4393A" w:rsidRPr="00BF1798" w:rsidRDefault="00C4393A"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Farrera-Sarmiento O, Velasco ARK, Orantes-García C, Laló JG, Ruan SJF. 2018. Plantas útiles de un ejido tojolabal de Comitán, Chiapas, México. </w:t>
      </w:r>
      <w:r w:rsidRPr="00BF1798">
        <w:rPr>
          <w:rFonts w:asciiTheme="majorBidi" w:eastAsia="Times New Roman" w:hAnsiTheme="majorBidi" w:cstheme="majorBidi"/>
          <w:i/>
          <w:iCs/>
          <w:sz w:val="24"/>
          <w:szCs w:val="24"/>
          <w:lang w:val="en-US"/>
        </w:rPr>
        <w:t>L</w:t>
      </w:r>
      <w:r w:rsidR="00711F89" w:rsidRPr="00BF1798">
        <w:rPr>
          <w:rFonts w:asciiTheme="majorBidi" w:eastAsia="Times New Roman" w:hAnsiTheme="majorBidi" w:cstheme="majorBidi"/>
          <w:i/>
          <w:iCs/>
          <w:sz w:val="24"/>
          <w:szCs w:val="24"/>
          <w:lang w:val="en-US"/>
        </w:rPr>
        <w:t>acandonia</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12</w:t>
      </w:r>
      <w:r w:rsidRPr="00BF1798">
        <w:rPr>
          <w:rFonts w:asciiTheme="majorBidi" w:eastAsia="Times New Roman" w:hAnsiTheme="majorBidi" w:cstheme="majorBidi"/>
          <w:sz w:val="24"/>
          <w:szCs w:val="24"/>
          <w:lang w:val="en-US"/>
        </w:rPr>
        <w:t>: 2-47.</w:t>
      </w:r>
    </w:p>
    <w:p w14:paraId="69923607" w14:textId="0525FDDF" w:rsidR="00051891" w:rsidRPr="00BF1798" w:rsidRDefault="0005189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Fay MF. 2018. Orchid conservation: how can we meet the challenges in the twenty-first century? </w:t>
      </w:r>
      <w:r w:rsidRPr="00BF1798">
        <w:rPr>
          <w:rFonts w:asciiTheme="majorBidi" w:eastAsia="Times New Roman" w:hAnsiTheme="majorBidi" w:cstheme="majorBidi"/>
          <w:i/>
          <w:sz w:val="24"/>
          <w:szCs w:val="24"/>
          <w:lang w:val="en-US"/>
        </w:rPr>
        <w:t>Botanical Studies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59</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16.</w:t>
      </w:r>
      <w:r w:rsidR="007A4E6F"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"https://doi.org/10.1186/s40529-018-0232-z"</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https://doi.org/10.1186/s40529-018-0232-z</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64E42751" w14:textId="2837DC73" w:rsidR="00C56931" w:rsidRPr="00BF1798" w:rsidRDefault="00C56931"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Flanagan NS, Mosquera-Espinosa AT. 2016. An integrated strategy for the conservation and sustainable use of native vanilla species in Colombia. </w:t>
      </w:r>
      <w:r w:rsidRPr="00BF1798">
        <w:rPr>
          <w:rFonts w:asciiTheme="majorBidi" w:eastAsia="Times New Roman" w:hAnsiTheme="majorBidi" w:cstheme="majorBidi"/>
          <w:i/>
          <w:iCs/>
          <w:sz w:val="24"/>
          <w:szCs w:val="24"/>
        </w:rPr>
        <w:t>Lankesteriana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bCs/>
          <w:sz w:val="24"/>
          <w:szCs w:val="24"/>
        </w:rPr>
        <w:t>16:</w:t>
      </w:r>
      <w:r w:rsidRPr="00BF1798">
        <w:rPr>
          <w:rFonts w:asciiTheme="majorBidi" w:eastAsia="Times New Roman" w:hAnsiTheme="majorBidi" w:cstheme="majorBidi"/>
          <w:sz w:val="24"/>
          <w:szCs w:val="24"/>
        </w:rPr>
        <w:t xml:space="preserve"> 201-218. DOI: </w:t>
      </w:r>
      <w:r w:rsidR="00A14EBA" w:rsidRPr="00BF1798">
        <w:fldChar w:fldCharType="begin"/>
      </w:r>
      <w:r w:rsidR="00A14EBA" w:rsidRPr="00BF1798">
        <w:instrText>HYPERLINK "https://doi.org/10.15517/lank.v16i2.26007"</w:instrText>
      </w:r>
      <w:r w:rsidR="00A14EBA" w:rsidRPr="00BF1798">
        <w:fldChar w:fldCharType="separate"/>
      </w:r>
      <w:r w:rsidRPr="00BF1798">
        <w:rPr>
          <w:rStyle w:val="Hyperlink"/>
          <w:rFonts w:asciiTheme="majorBidi" w:eastAsia="Times New Roman" w:hAnsiTheme="majorBidi" w:cstheme="majorBidi"/>
          <w:sz w:val="24"/>
          <w:szCs w:val="24"/>
        </w:rPr>
        <w:t>https://doi.org/10.15517/lank.v16i2.26007</w:t>
      </w:r>
      <w:r w:rsidR="00A14EBA" w:rsidRPr="00BF1798">
        <w:rPr>
          <w:rStyle w:val="Hyperlink"/>
          <w:rFonts w:asciiTheme="majorBidi" w:eastAsia="Times New Roman" w:hAnsiTheme="majorBidi" w:cstheme="majorBidi"/>
          <w:sz w:val="24"/>
          <w:szCs w:val="24"/>
        </w:rPr>
        <w:fldChar w:fldCharType="end"/>
      </w:r>
    </w:p>
    <w:p w14:paraId="3DE8F3BE" w14:textId="6B743A0E"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rPr>
        <w:t>Flores</w:t>
      </w:r>
      <w:r w:rsidR="00862432"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Palacios A, Valencia</w:t>
      </w:r>
      <w:r w:rsidR="00862432"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Díaz S. 2007. </w:t>
      </w:r>
      <w:r w:rsidRPr="00BF1798">
        <w:rPr>
          <w:rFonts w:asciiTheme="majorBidi" w:eastAsia="Times New Roman" w:hAnsiTheme="majorBidi" w:cstheme="majorBidi"/>
          <w:sz w:val="24"/>
          <w:szCs w:val="24"/>
          <w:lang w:val="en-US"/>
        </w:rPr>
        <w:t xml:space="preserve">Local illegal trade reveals unknown diversity and involves a high species richness of wild vascular epiphytes. </w:t>
      </w:r>
      <w:r w:rsidRPr="00BF1798">
        <w:rPr>
          <w:rFonts w:asciiTheme="majorBidi" w:eastAsia="Times New Roman" w:hAnsiTheme="majorBidi" w:cstheme="majorBidi"/>
          <w:i/>
          <w:sz w:val="24"/>
          <w:szCs w:val="24"/>
          <w:lang w:val="pt-BR"/>
        </w:rPr>
        <w:t>Biological Conservation</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136</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372-387. </w:t>
      </w:r>
      <w:r w:rsidR="00954F65" w:rsidRPr="00BF1798">
        <w:rPr>
          <w:rFonts w:asciiTheme="majorBidi" w:eastAsia="Times New Roman" w:hAnsiTheme="majorBidi" w:cstheme="majorBidi"/>
          <w:sz w:val="24"/>
          <w:szCs w:val="24"/>
          <w:lang w:val="pt-BR"/>
        </w:rPr>
        <w:t xml:space="preserve">DOI: </w:t>
      </w:r>
      <w:hyperlink r:id="rId22" w:history="1">
        <w:r w:rsidR="000D6AD2" w:rsidRPr="00BF1798">
          <w:rPr>
            <w:rStyle w:val="Hyperlink"/>
            <w:rFonts w:asciiTheme="majorBidi" w:eastAsia="Times New Roman" w:hAnsiTheme="majorBidi" w:cstheme="majorBidi"/>
            <w:sz w:val="24"/>
            <w:szCs w:val="24"/>
            <w:lang w:val="pt-BR"/>
          </w:rPr>
          <w:t>https://doi.org/10.1016/j.biocon.2006.12.017</w:t>
        </w:r>
      </w:hyperlink>
      <w:r w:rsidR="000D6AD2" w:rsidRPr="00BF1798">
        <w:rPr>
          <w:rFonts w:asciiTheme="majorBidi" w:eastAsia="Times New Roman" w:hAnsiTheme="majorBidi" w:cstheme="majorBidi"/>
          <w:sz w:val="24"/>
          <w:szCs w:val="24"/>
          <w:lang w:val="pt-BR"/>
        </w:rPr>
        <w:t xml:space="preserve"> </w:t>
      </w:r>
    </w:p>
    <w:p w14:paraId="42AF5A95" w14:textId="77777777" w:rsidR="005F06CB" w:rsidRPr="00BF1798" w:rsidRDefault="005F06CB" w:rsidP="00E164F7">
      <w:pPr>
        <w:spacing w:before="240" w:after="240" w:line="480" w:lineRule="auto"/>
        <w:ind w:left="709" w:hanging="709"/>
        <w:contextualSpacing/>
        <w:rPr>
          <w:rStyle w:val="Hyperlink"/>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pt-BR"/>
        </w:rPr>
        <w:t xml:space="preserve">Flores-Tolentino M, García-Valdés R, Sáenz-Romero C, Ávila-Díaz I, Paz H, López-Toledo L. 2020. </w:t>
      </w:r>
      <w:r w:rsidRPr="00BF1798">
        <w:rPr>
          <w:rFonts w:asciiTheme="majorBidi" w:eastAsia="Times New Roman" w:hAnsiTheme="majorBidi" w:cstheme="majorBidi"/>
          <w:sz w:val="24"/>
          <w:szCs w:val="24"/>
          <w:lang w:val="en-US"/>
        </w:rPr>
        <w:t xml:space="preserve">Distribution and conservation of species is misestimated if biotic interactions are ignored: the case of the orchid </w:t>
      </w:r>
      <w:r w:rsidRPr="00BF1798">
        <w:rPr>
          <w:rFonts w:asciiTheme="majorBidi" w:eastAsia="Times New Roman" w:hAnsiTheme="majorBidi" w:cstheme="majorBidi"/>
          <w:i/>
          <w:iCs/>
          <w:sz w:val="24"/>
          <w:szCs w:val="24"/>
          <w:lang w:val="en-US"/>
        </w:rPr>
        <w:t>Laelia speciosa</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i/>
          <w:iCs/>
          <w:sz w:val="24"/>
          <w:szCs w:val="24"/>
          <w:lang w:val="pt-BR"/>
        </w:rPr>
        <w:t>Scientific Reports</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bCs/>
          <w:sz w:val="24"/>
          <w:szCs w:val="24"/>
          <w:lang w:val="pt-BR"/>
        </w:rPr>
        <w:t>10</w:t>
      </w:r>
      <w:r w:rsidRPr="00BF1798">
        <w:rPr>
          <w:rFonts w:asciiTheme="majorBidi" w:eastAsia="Times New Roman" w:hAnsiTheme="majorBidi" w:cstheme="majorBidi"/>
          <w:sz w:val="24"/>
          <w:szCs w:val="24"/>
          <w:lang w:val="pt-BR"/>
        </w:rPr>
        <w:t xml:space="preserve">: 9542. DOI: </w:t>
      </w:r>
      <w:r w:rsidR="00A14EBA" w:rsidRPr="00BF1798">
        <w:fldChar w:fldCharType="begin"/>
      </w:r>
      <w:r w:rsidR="00A14EBA" w:rsidRPr="00BF1798">
        <w:rPr>
          <w:lang w:val="en-US"/>
        </w:rPr>
        <w:instrText>HYPERLINK "https://doi.org/10.1038/s41598-020-63638-9"</w:instrText>
      </w:r>
      <w:r w:rsidR="00A14EBA" w:rsidRPr="00BF1798">
        <w:fldChar w:fldCharType="separate"/>
      </w:r>
      <w:r w:rsidRPr="00BF1798">
        <w:rPr>
          <w:rStyle w:val="Hyperlink"/>
          <w:rFonts w:asciiTheme="majorBidi" w:eastAsia="Times New Roman" w:hAnsiTheme="majorBidi" w:cstheme="majorBidi"/>
          <w:sz w:val="24"/>
          <w:szCs w:val="24"/>
          <w:lang w:val="pt-BR"/>
        </w:rPr>
        <w:t>https://doi.org/10.1038/s41598-020-63638-9</w:t>
      </w:r>
      <w:r w:rsidR="00A14EBA" w:rsidRPr="00BF1798">
        <w:rPr>
          <w:rStyle w:val="Hyperlink"/>
          <w:rFonts w:asciiTheme="majorBidi" w:eastAsia="Times New Roman" w:hAnsiTheme="majorBidi" w:cstheme="majorBidi"/>
          <w:sz w:val="24"/>
          <w:szCs w:val="24"/>
          <w:lang w:val="pt-BR"/>
        </w:rPr>
        <w:fldChar w:fldCharType="end"/>
      </w:r>
    </w:p>
    <w:p w14:paraId="1865B8D0" w14:textId="3368486D"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Fonge BA, Essomo SE, Bechem TE, Tabot PT, Arrey BD, Afanga Y, Assoua EM. 2019. </w:t>
      </w:r>
      <w:r w:rsidRPr="00BF1798">
        <w:rPr>
          <w:rFonts w:asciiTheme="majorBidi" w:eastAsia="Times New Roman" w:hAnsiTheme="majorBidi" w:cstheme="majorBidi"/>
          <w:sz w:val="24"/>
          <w:szCs w:val="24"/>
          <w:lang w:val="en-US"/>
        </w:rPr>
        <w:t xml:space="preserve">Market trends and ethnobotany of orchids of Mount Cameroon. </w:t>
      </w:r>
      <w:r w:rsidRPr="00BF1798">
        <w:rPr>
          <w:rFonts w:asciiTheme="majorBidi" w:eastAsia="Times New Roman" w:hAnsiTheme="majorBidi" w:cstheme="majorBidi"/>
          <w:i/>
          <w:sz w:val="24"/>
          <w:szCs w:val="24"/>
          <w:lang w:val="en-US"/>
        </w:rPr>
        <w:t>Journal of Ethnobiology and Ethnomedicine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15</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b/>
          <w:sz w:val="24"/>
          <w:szCs w:val="24"/>
          <w:lang w:val="en-US"/>
        </w:rPr>
        <w:t xml:space="preserve"> </w:t>
      </w:r>
      <w:r w:rsidRPr="00BF1798">
        <w:rPr>
          <w:rFonts w:asciiTheme="majorBidi" w:eastAsia="Times New Roman" w:hAnsiTheme="majorBidi" w:cstheme="majorBidi"/>
          <w:sz w:val="24"/>
          <w:szCs w:val="24"/>
          <w:lang w:val="en-US"/>
        </w:rPr>
        <w:t>29.</w:t>
      </w:r>
      <w:r w:rsidR="004C50C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"https://doi.org/10.1186/s13002-019-0308-1"</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https://doi.org/10.1186/s13002-019-0308-1</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7A446E54" w14:textId="76458F25" w:rsidR="008F2938" w:rsidRPr="00BF1798" w:rsidRDefault="008F293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Fonmboh DJ, Fokunang TE, Ndasi NP, Ngangmou NT, Herve B, Tita BL, Nubia KC, Awah TM, Aba ER, Fokunang CN. 2021. An Overview of the Ethnobotanic, Ethnopharmacological and Medicinal Importance of Edible Wild Root Tuber </w:t>
      </w:r>
      <w:r w:rsidRPr="00BF1798">
        <w:rPr>
          <w:rFonts w:asciiTheme="majorBidi" w:eastAsia="Times New Roman" w:hAnsiTheme="majorBidi" w:cstheme="majorBidi"/>
          <w:sz w:val="24"/>
          <w:szCs w:val="24"/>
          <w:lang w:val="en-US"/>
        </w:rPr>
        <w:lastRenderedPageBreak/>
        <w:t xml:space="preserve">Orchids in Cameroon. </w:t>
      </w:r>
      <w:r w:rsidRPr="00BF1798">
        <w:rPr>
          <w:rFonts w:asciiTheme="majorBidi" w:eastAsia="Times New Roman" w:hAnsiTheme="majorBidi" w:cstheme="majorBidi"/>
          <w:i/>
          <w:sz w:val="24"/>
          <w:szCs w:val="24"/>
          <w:lang w:val="en-US"/>
        </w:rPr>
        <w:t xml:space="preserve">Asian Journal of Biotechnology and Bioresource Technology </w:t>
      </w:r>
      <w:r w:rsidRPr="00BF1798">
        <w:rPr>
          <w:rFonts w:asciiTheme="majorBidi" w:eastAsia="Times New Roman" w:hAnsiTheme="majorBidi" w:cstheme="majorBidi"/>
          <w:b/>
          <w:sz w:val="24"/>
          <w:szCs w:val="24"/>
          <w:lang w:val="en-US"/>
        </w:rPr>
        <w:t>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11-24.</w:t>
      </w:r>
      <w:r w:rsidR="009E1C89"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"https://doi.org/10.9734/ajb2t/2021/v7i430106"</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https://doi.org/10.9734/ajb2t/2021/v7i430106</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5F65AC1" w14:textId="472D123C"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Francisco</w:t>
      </w:r>
      <w:r w:rsidR="00D1747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Ventura E, Menchaca</w:t>
      </w:r>
      <w:r w:rsidR="00D1747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García RA, Toledo</w:t>
      </w:r>
      <w:r w:rsidR="00D1747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Aceves T, Krömer T. 2018. Potencial de aprovechamiento de epífitas vasculares caídas en un bosque mesófilo de montaña de Los Tuxtlas, Veracruz, México. </w:t>
      </w:r>
      <w:r w:rsidRPr="00BF1798">
        <w:rPr>
          <w:rFonts w:asciiTheme="majorBidi" w:eastAsia="Times New Roman" w:hAnsiTheme="majorBidi" w:cstheme="majorBidi"/>
          <w:i/>
          <w:sz w:val="24"/>
          <w:szCs w:val="24"/>
        </w:rPr>
        <w:t>Revista Mexicana de Biodiversidad</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89</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1263-1279.</w:t>
      </w:r>
      <w:r w:rsidR="008C1F0A" w:rsidRPr="00BF1798">
        <w:rPr>
          <w:rFonts w:asciiTheme="majorBidi" w:eastAsia="Times New Roman" w:hAnsiTheme="majorBidi" w:cstheme="majorBidi"/>
          <w:sz w:val="24"/>
          <w:szCs w:val="24"/>
        </w:rPr>
        <w:t xml:space="preserve"> DOI: </w:t>
      </w:r>
      <w:hyperlink r:id="rId23" w:history="1">
        <w:r w:rsidR="000D6AD2" w:rsidRPr="00BF1798">
          <w:rPr>
            <w:rStyle w:val="Hyperlink"/>
            <w:rFonts w:asciiTheme="majorBidi" w:eastAsia="Times New Roman" w:hAnsiTheme="majorBidi" w:cstheme="majorBidi"/>
            <w:sz w:val="24"/>
            <w:szCs w:val="24"/>
          </w:rPr>
          <w:t>https://doi.org/10.22201/ib.20078706e.2018.4.2390</w:t>
        </w:r>
      </w:hyperlink>
      <w:r w:rsidR="000D6AD2" w:rsidRPr="00BF1798">
        <w:rPr>
          <w:rFonts w:asciiTheme="majorBidi" w:eastAsia="Times New Roman" w:hAnsiTheme="majorBidi" w:cstheme="majorBidi"/>
          <w:sz w:val="24"/>
          <w:szCs w:val="24"/>
        </w:rPr>
        <w:t xml:space="preserve"> </w:t>
      </w:r>
    </w:p>
    <w:p w14:paraId="121AAB2D" w14:textId="73382E5A"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Gale SW, Fischer GA, Cribb PJ, Fay MF. 2018. Orchid conservation: bridging the gap between science and practice. </w:t>
      </w:r>
      <w:r w:rsidRPr="00BF1798">
        <w:rPr>
          <w:rFonts w:asciiTheme="majorBidi" w:eastAsia="Times New Roman" w:hAnsiTheme="majorBidi" w:cstheme="majorBidi"/>
          <w:i/>
          <w:sz w:val="24"/>
          <w:szCs w:val="24"/>
          <w:lang w:val="en-US"/>
        </w:rPr>
        <w:t>Botanical Journal of the Linnean Society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186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425</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434.</w:t>
      </w:r>
      <w:r w:rsidR="008D059A"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"https://doi.org/10.1093/botlinnean/boy003"</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https://doi.org/10.1093/botlinnean/boy003</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5542D8D4" w14:textId="39B1E506"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Garcí</w:t>
      </w:r>
      <w:r w:rsidR="00D17477" w:rsidRPr="00BF1798">
        <w:rPr>
          <w:rFonts w:asciiTheme="majorBidi" w:eastAsia="Times New Roman" w:hAnsiTheme="majorBidi" w:cstheme="majorBidi"/>
          <w:sz w:val="24"/>
          <w:szCs w:val="24"/>
        </w:rPr>
        <w:t>a-</w:t>
      </w:r>
      <w:r w:rsidRPr="00BF1798">
        <w:rPr>
          <w:rFonts w:asciiTheme="majorBidi" w:eastAsia="Times New Roman" w:hAnsiTheme="majorBidi" w:cstheme="majorBidi"/>
          <w:sz w:val="24"/>
          <w:szCs w:val="24"/>
        </w:rPr>
        <w:t xml:space="preserve">González A, Damon A. 2013. Abundancia, distribución en los forófitos y producción de frutos de la primera población de </w:t>
      </w:r>
      <w:r w:rsidRPr="00BF1798">
        <w:rPr>
          <w:rFonts w:asciiTheme="majorBidi" w:eastAsia="Times New Roman" w:hAnsiTheme="majorBidi" w:cstheme="majorBidi"/>
          <w:i/>
          <w:sz w:val="24"/>
          <w:szCs w:val="24"/>
        </w:rPr>
        <w:t>Telipogon helleri</w:t>
      </w:r>
      <w:r w:rsidRPr="00BF1798">
        <w:rPr>
          <w:rFonts w:asciiTheme="majorBidi" w:eastAsia="Times New Roman" w:hAnsiTheme="majorBidi" w:cstheme="majorBidi"/>
          <w:sz w:val="24"/>
          <w:szCs w:val="24"/>
        </w:rPr>
        <w:t xml:space="preserve"> (Orchidaceae) descubierta en México. </w:t>
      </w:r>
      <w:r w:rsidRPr="00BF1798">
        <w:rPr>
          <w:rFonts w:asciiTheme="majorBidi" w:eastAsia="Times New Roman" w:hAnsiTheme="majorBidi" w:cstheme="majorBidi"/>
          <w:i/>
          <w:sz w:val="24"/>
          <w:szCs w:val="24"/>
        </w:rPr>
        <w:t>Revista Mexicana de Biodiversidad</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84</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894-900.</w:t>
      </w:r>
      <w:r w:rsidR="0088402B" w:rsidRPr="00BF1798">
        <w:rPr>
          <w:rFonts w:asciiTheme="majorBidi" w:eastAsia="Times New Roman" w:hAnsiTheme="majorBidi" w:cstheme="majorBidi"/>
          <w:sz w:val="24"/>
          <w:szCs w:val="24"/>
        </w:rPr>
        <w:t xml:space="preserve"> DOI: </w:t>
      </w:r>
      <w:hyperlink r:id="rId24" w:history="1">
        <w:r w:rsidR="000D6AD2" w:rsidRPr="00BF1798">
          <w:rPr>
            <w:rStyle w:val="Hyperlink"/>
            <w:rFonts w:asciiTheme="majorBidi" w:eastAsia="Times New Roman" w:hAnsiTheme="majorBidi" w:cstheme="majorBidi"/>
            <w:sz w:val="24"/>
            <w:szCs w:val="24"/>
          </w:rPr>
          <w:t>https://doi.org/10.7550/rmb.33703</w:t>
        </w:r>
      </w:hyperlink>
      <w:r w:rsidR="000D6AD2" w:rsidRPr="00BF1798">
        <w:rPr>
          <w:rFonts w:asciiTheme="majorBidi" w:eastAsia="Times New Roman" w:hAnsiTheme="majorBidi" w:cstheme="majorBidi"/>
          <w:sz w:val="24"/>
          <w:szCs w:val="24"/>
        </w:rPr>
        <w:t xml:space="preserve"> </w:t>
      </w:r>
    </w:p>
    <w:p w14:paraId="5D0BA9E9" w14:textId="42F79AA3"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Ghorbani A, Gravendeel B, Naghibi F, de Boer H. 2014. </w:t>
      </w:r>
      <w:r w:rsidRPr="00BF1798">
        <w:rPr>
          <w:rFonts w:asciiTheme="majorBidi" w:eastAsia="Times New Roman" w:hAnsiTheme="majorBidi" w:cstheme="majorBidi"/>
          <w:sz w:val="24"/>
          <w:szCs w:val="24"/>
          <w:lang w:val="en-US"/>
        </w:rPr>
        <w:t xml:space="preserve">Wild orchid tuber collection in Iran: a wake-up call for conservation. </w:t>
      </w:r>
      <w:r w:rsidRPr="00BF1798">
        <w:rPr>
          <w:rFonts w:asciiTheme="majorBidi" w:eastAsia="Times New Roman" w:hAnsiTheme="majorBidi" w:cstheme="majorBidi"/>
          <w:i/>
          <w:sz w:val="24"/>
          <w:szCs w:val="24"/>
          <w:lang w:val="en-US"/>
        </w:rPr>
        <w:t>Biodiversity and Conservation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2749</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2760.</w:t>
      </w:r>
      <w:r w:rsidR="007A26D9"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"https://doi.org/10.1007/s10531-014-0746-y"</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https://doi.org/10.1007/s10531-014-0746-y</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1DB1FCD3" w14:textId="40C1AB0C"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Gogoi K, Kumaria S, Tandon P. 2012. </w:t>
      </w:r>
      <w:r w:rsidRPr="00BF1798">
        <w:rPr>
          <w:rFonts w:asciiTheme="majorBidi" w:eastAsia="Times New Roman" w:hAnsiTheme="majorBidi" w:cstheme="majorBidi"/>
          <w:i/>
          <w:sz w:val="24"/>
          <w:szCs w:val="24"/>
          <w:lang w:val="en-US"/>
        </w:rPr>
        <w:t>Ex situ</w:t>
      </w:r>
      <w:r w:rsidRPr="00BF1798">
        <w:rPr>
          <w:rFonts w:asciiTheme="majorBidi" w:eastAsia="Times New Roman" w:hAnsiTheme="majorBidi" w:cstheme="majorBidi"/>
          <w:sz w:val="24"/>
          <w:szCs w:val="24"/>
          <w:lang w:val="en-US"/>
        </w:rPr>
        <w:t xml:space="preserve"> conservation of </w:t>
      </w:r>
      <w:r w:rsidRPr="00BF1798">
        <w:rPr>
          <w:rFonts w:asciiTheme="majorBidi" w:eastAsia="Times New Roman" w:hAnsiTheme="majorBidi" w:cstheme="majorBidi"/>
          <w:i/>
          <w:sz w:val="24"/>
          <w:szCs w:val="24"/>
          <w:lang w:val="en-US"/>
        </w:rPr>
        <w:t>Cymbidium eburneum</w:t>
      </w:r>
      <w:r w:rsidRPr="00BF1798">
        <w:rPr>
          <w:rFonts w:asciiTheme="majorBidi" w:eastAsia="Times New Roman" w:hAnsiTheme="majorBidi" w:cstheme="majorBidi"/>
          <w:sz w:val="24"/>
          <w:szCs w:val="24"/>
          <w:lang w:val="en-US"/>
        </w:rPr>
        <w:t xml:space="preserve"> Lindl.: a threatened and vulnerable orchid, by asymbiotic seed germination. </w:t>
      </w:r>
      <w:r w:rsidRPr="00BF1798">
        <w:rPr>
          <w:rFonts w:asciiTheme="majorBidi" w:eastAsia="Times New Roman" w:hAnsiTheme="majorBidi" w:cstheme="majorBidi"/>
          <w:i/>
          <w:sz w:val="24"/>
          <w:szCs w:val="24"/>
          <w:lang w:val="en-US"/>
        </w:rPr>
        <w:t>3 Biotech</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337-343.</w:t>
      </w:r>
      <w:r w:rsidR="0063307A"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"https://10.1007/s13205-012-0062-8"</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https://10.1007/s13205-012-0062-8</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4D8DF7B5" w14:textId="4D153808"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Gómez GDC, Rodríguez QC, Zotz G, Bader MY. 2017. Species Richness and Biomass of Epiphytic Vegetation in a Tropical Montane Forest in Western Panama. </w:t>
      </w:r>
      <w:r w:rsidRPr="00BF1798">
        <w:rPr>
          <w:rFonts w:asciiTheme="majorBidi" w:eastAsia="Times New Roman" w:hAnsiTheme="majorBidi" w:cstheme="majorBidi"/>
          <w:i/>
          <w:sz w:val="24"/>
          <w:szCs w:val="24"/>
          <w:lang w:val="en-US"/>
        </w:rPr>
        <w:t>Tropical Conservation Science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10:</w:t>
      </w:r>
      <w:r w:rsidRPr="00BF1798">
        <w:rPr>
          <w:rFonts w:asciiTheme="majorBidi" w:eastAsia="Times New Roman" w:hAnsiTheme="majorBidi" w:cstheme="majorBidi"/>
          <w:sz w:val="24"/>
          <w:szCs w:val="24"/>
          <w:lang w:val="en-US"/>
        </w:rPr>
        <w:t xml:space="preserve"> 1-17.</w:t>
      </w:r>
      <w:r w:rsidR="00841B37"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"https://doi.org/10.1177/1940082917698468"</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https://doi.org/10.1177/1940082917698468</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7D4E4354" w14:textId="20D2650A"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Góngora</w:t>
      </w:r>
      <w:r w:rsidR="00AC45D7"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Chin RE, Flores</w:t>
      </w:r>
      <w:r w:rsidR="00AC45D7"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Guido S, Ruenes</w:t>
      </w:r>
      <w:r w:rsidR="00AC45D7"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Morales MDR, Aguilar</w:t>
      </w:r>
      <w:r w:rsidR="00AC45D7"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Cordero WDJ, García</w:t>
      </w:r>
      <w:r w:rsidR="00AC45D7"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López JE. 2016. </w:t>
      </w:r>
      <w:r w:rsidRPr="00BF1798">
        <w:rPr>
          <w:rFonts w:asciiTheme="majorBidi" w:eastAsia="Times New Roman" w:hAnsiTheme="majorBidi" w:cstheme="majorBidi"/>
          <w:sz w:val="24"/>
          <w:szCs w:val="24"/>
        </w:rPr>
        <w:t xml:space="preserve">Uso tradicional de la flora y fauna en los huertos familiares mayas </w:t>
      </w:r>
      <w:r w:rsidRPr="00BF1798">
        <w:rPr>
          <w:rFonts w:asciiTheme="majorBidi" w:eastAsia="Times New Roman" w:hAnsiTheme="majorBidi" w:cstheme="majorBidi"/>
          <w:sz w:val="24"/>
          <w:szCs w:val="24"/>
        </w:rPr>
        <w:lastRenderedPageBreak/>
        <w:t xml:space="preserve">en el municipio de Campeche, Campeche, México. </w:t>
      </w:r>
      <w:r w:rsidRPr="00BF1798">
        <w:rPr>
          <w:rFonts w:asciiTheme="majorBidi" w:eastAsia="Times New Roman" w:hAnsiTheme="majorBidi" w:cstheme="majorBidi"/>
          <w:i/>
          <w:sz w:val="24"/>
          <w:szCs w:val="24"/>
        </w:rPr>
        <w:t>Ecosistemas y Recursos Agropecuarios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3</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379-389.</w:t>
      </w:r>
    </w:p>
    <w:p w14:paraId="3BEB662D" w14:textId="6E0CFFA8" w:rsidR="00D96572" w:rsidRPr="00BF1798" w:rsidRDefault="00D96572"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s-ES"/>
        </w:rPr>
        <w:t xml:space="preserve">Gotsch S, Nadkarni N, Amici A. 2016. </w:t>
      </w:r>
      <w:r w:rsidRPr="00BF1798">
        <w:rPr>
          <w:rFonts w:asciiTheme="majorBidi" w:eastAsia="Times New Roman" w:hAnsiTheme="majorBidi" w:cstheme="majorBidi"/>
          <w:sz w:val="24"/>
          <w:szCs w:val="24"/>
          <w:lang w:val="en-US"/>
        </w:rPr>
        <w:t xml:space="preserve">The functional roles of epiphytes and arboreal soils in tropical montane cloud forests. </w:t>
      </w:r>
      <w:r w:rsidRPr="00BF1798">
        <w:rPr>
          <w:rFonts w:asciiTheme="majorBidi" w:eastAsia="Times New Roman" w:hAnsiTheme="majorBidi" w:cstheme="majorBidi"/>
          <w:i/>
          <w:sz w:val="24"/>
          <w:szCs w:val="24"/>
          <w:lang w:val="en-US"/>
        </w:rPr>
        <w:t>Journal of Tropical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32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b/>
          <w:sz w:val="24"/>
          <w:szCs w:val="24"/>
          <w:lang w:val="en-US"/>
        </w:rPr>
        <w:t xml:space="preserve"> </w:t>
      </w:r>
      <w:r w:rsidRPr="00BF1798">
        <w:rPr>
          <w:rFonts w:asciiTheme="majorBidi" w:eastAsia="Times New Roman" w:hAnsiTheme="majorBidi" w:cstheme="majorBidi"/>
          <w:sz w:val="24"/>
          <w:szCs w:val="24"/>
          <w:lang w:val="en-US"/>
        </w:rPr>
        <w:t xml:space="preserve">455-468. DOI: </w:t>
      </w:r>
      <w:r w:rsidR="00A14EBA" w:rsidRPr="00BF1798">
        <w:fldChar w:fldCharType="begin"/>
      </w:r>
      <w:r w:rsidR="00A14EBA" w:rsidRPr="00BF1798">
        <w:rPr>
          <w:lang w:val="en-US"/>
        </w:rPr>
        <w:instrText>HYPERLINK "https://doi.org/10.1017/S026646741600033X"</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https://doi.org/10.1017/S026646741600033X</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C8711C8" w14:textId="279F5D58"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Guo JL, Cao WJ, Li ZM, Zhang YH, Volis S. 2019. Conservation implications of population genetic structure in a threatened orchid </w:t>
      </w:r>
      <w:r w:rsidRPr="00BF1798">
        <w:rPr>
          <w:rFonts w:asciiTheme="majorBidi" w:eastAsia="Times New Roman" w:hAnsiTheme="majorBidi" w:cstheme="majorBidi"/>
          <w:i/>
          <w:sz w:val="24"/>
          <w:szCs w:val="24"/>
          <w:lang w:val="en-US"/>
        </w:rPr>
        <w:t>Cypripedium tibeticum</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i/>
          <w:sz w:val="24"/>
          <w:szCs w:val="24"/>
          <w:lang w:val="en-US"/>
        </w:rPr>
        <w:t>Plant Diversity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13-18.</w:t>
      </w:r>
      <w:r w:rsidR="00C744C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"https://doi.org/10.1016/j.pld.2018.12.002"</w:instrText>
      </w:r>
      <w:r w:rsidR="00A14EBA" w:rsidRPr="00BF1798">
        <w:fldChar w:fldCharType="separate"/>
      </w:r>
      <w:r w:rsidR="008874B2" w:rsidRPr="00BF1798">
        <w:rPr>
          <w:rStyle w:val="Hyperlink"/>
          <w:rFonts w:asciiTheme="majorBidi" w:eastAsia="Times New Roman" w:hAnsiTheme="majorBidi" w:cstheme="majorBidi"/>
          <w:sz w:val="24"/>
          <w:szCs w:val="24"/>
          <w:lang w:val="en-US"/>
        </w:rPr>
        <w:t>https://doi.org/10.1016/j.pld.2018.12.002</w:t>
      </w:r>
      <w:r w:rsidR="00A14EBA" w:rsidRPr="00BF1798">
        <w:rPr>
          <w:rStyle w:val="Hyperlink"/>
          <w:rFonts w:asciiTheme="majorBidi" w:eastAsia="Times New Roman" w:hAnsiTheme="majorBidi" w:cstheme="majorBidi"/>
          <w:sz w:val="24"/>
          <w:szCs w:val="24"/>
          <w:lang w:val="en-US"/>
        </w:rPr>
        <w:fldChar w:fldCharType="end"/>
      </w:r>
      <w:r w:rsidR="008874B2" w:rsidRPr="00BF1798">
        <w:rPr>
          <w:rFonts w:asciiTheme="majorBidi" w:eastAsia="Times New Roman" w:hAnsiTheme="majorBidi" w:cstheme="majorBidi"/>
          <w:sz w:val="24"/>
          <w:szCs w:val="24"/>
          <w:lang w:val="en-US"/>
        </w:rPr>
        <w:t xml:space="preserve"> </w:t>
      </w:r>
    </w:p>
    <w:p w14:paraId="34C1CFC4" w14:textId="4D12E778"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Guo X, Li Y, Li C, Luo H, Wang L, Qian J, Luo X, Xiang, Song J, Sun C, Xu H, Yao H, Chen S. 2013. Analysis of the </w:t>
      </w:r>
      <w:r w:rsidRPr="00BF1798">
        <w:rPr>
          <w:rFonts w:asciiTheme="majorBidi" w:eastAsia="Times New Roman" w:hAnsiTheme="majorBidi" w:cstheme="majorBidi"/>
          <w:i/>
          <w:sz w:val="24"/>
          <w:szCs w:val="24"/>
          <w:lang w:val="en-US"/>
        </w:rPr>
        <w:t>Dendrobium officinale</w:t>
      </w:r>
      <w:r w:rsidRPr="00BF1798">
        <w:rPr>
          <w:rFonts w:asciiTheme="majorBidi" w:eastAsia="Times New Roman" w:hAnsiTheme="majorBidi" w:cstheme="majorBidi"/>
          <w:sz w:val="24"/>
          <w:szCs w:val="24"/>
          <w:lang w:val="en-US"/>
        </w:rPr>
        <w:t xml:space="preserve"> transcriptome reveals putative alkaloid biosynthetic genes and genetic markers. </w:t>
      </w:r>
      <w:r w:rsidRPr="00BF1798">
        <w:rPr>
          <w:rFonts w:asciiTheme="majorBidi" w:eastAsia="Times New Roman" w:hAnsiTheme="majorBidi" w:cstheme="majorBidi"/>
          <w:i/>
          <w:sz w:val="24"/>
          <w:szCs w:val="24"/>
        </w:rPr>
        <w:t>Gene</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527</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131</w:t>
      </w:r>
      <w:r w:rsidR="000D6AD2"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138.</w:t>
      </w:r>
      <w:r w:rsidR="00355202" w:rsidRPr="00BF1798">
        <w:rPr>
          <w:rFonts w:asciiTheme="majorBidi" w:eastAsia="Times New Roman" w:hAnsiTheme="majorBidi" w:cstheme="majorBidi"/>
          <w:sz w:val="24"/>
          <w:szCs w:val="24"/>
        </w:rPr>
        <w:t xml:space="preserve"> DOI: </w:t>
      </w:r>
      <w:hyperlink r:id="rId25" w:history="1">
        <w:r w:rsidR="000D6AD2" w:rsidRPr="00BF1798">
          <w:rPr>
            <w:rStyle w:val="Hyperlink"/>
            <w:rFonts w:asciiTheme="majorBidi" w:eastAsia="Times New Roman" w:hAnsiTheme="majorBidi" w:cstheme="majorBidi"/>
            <w:sz w:val="24"/>
            <w:szCs w:val="24"/>
          </w:rPr>
          <w:t>https://doi.org/10.1016/j.pld.2018.12.002</w:t>
        </w:r>
      </w:hyperlink>
      <w:r w:rsidR="000D6AD2" w:rsidRPr="00BF1798">
        <w:rPr>
          <w:rFonts w:asciiTheme="majorBidi" w:eastAsia="Times New Roman" w:hAnsiTheme="majorBidi" w:cstheme="majorBidi"/>
          <w:sz w:val="24"/>
          <w:szCs w:val="24"/>
        </w:rPr>
        <w:t xml:space="preserve"> </w:t>
      </w:r>
    </w:p>
    <w:p w14:paraId="3766A13E" w14:textId="741AF7E9"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 xml:space="preserve">Gutiérrez-Sánchez A, Monribot-Villanueva JL, Cocotle-Ronzón Y, Martínez-Cruz NS, Guerrero-Analco JA. 2020. </w:t>
      </w:r>
      <w:r w:rsidRPr="00BF1798">
        <w:rPr>
          <w:rFonts w:asciiTheme="majorBidi" w:eastAsia="Times New Roman" w:hAnsiTheme="majorBidi" w:cstheme="majorBidi"/>
          <w:sz w:val="24"/>
          <w:szCs w:val="24"/>
          <w:lang w:val="en-US"/>
        </w:rPr>
        <w:t xml:space="preserve">Phenolic profile and antioxidant activity from wild and in vitro cultivated </w:t>
      </w:r>
      <w:r w:rsidRPr="00BF1798">
        <w:rPr>
          <w:rFonts w:asciiTheme="majorBidi" w:eastAsia="Times New Roman" w:hAnsiTheme="majorBidi" w:cstheme="majorBidi"/>
          <w:i/>
          <w:sz w:val="24"/>
          <w:szCs w:val="24"/>
          <w:lang w:val="en-US"/>
        </w:rPr>
        <w:t>Rhynchostele rossii</w:t>
      </w:r>
      <w:r w:rsidRPr="00BF1798">
        <w:rPr>
          <w:rFonts w:asciiTheme="majorBidi" w:eastAsia="Times New Roman" w:hAnsiTheme="majorBidi" w:cstheme="majorBidi"/>
          <w:sz w:val="24"/>
          <w:szCs w:val="24"/>
          <w:lang w:val="en-US"/>
        </w:rPr>
        <w:t xml:space="preserve"> (Orchidaceae). </w:t>
      </w:r>
      <w:r w:rsidRPr="00BF1798">
        <w:rPr>
          <w:rFonts w:asciiTheme="majorBidi" w:eastAsia="Times New Roman" w:hAnsiTheme="majorBidi" w:cstheme="majorBidi"/>
          <w:i/>
          <w:sz w:val="24"/>
          <w:szCs w:val="24"/>
        </w:rPr>
        <w:t>Acta Botánica Mexicana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127</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e1665.</w:t>
      </w:r>
      <w:r w:rsidR="00FA5959" w:rsidRPr="00BF1798">
        <w:rPr>
          <w:rFonts w:asciiTheme="majorBidi" w:eastAsia="Times New Roman" w:hAnsiTheme="majorBidi" w:cstheme="majorBidi"/>
          <w:sz w:val="24"/>
          <w:szCs w:val="24"/>
        </w:rPr>
        <w:t xml:space="preserve"> DOI: </w:t>
      </w:r>
      <w:hyperlink r:id="rId26" w:history="1">
        <w:r w:rsidR="000D6AD2" w:rsidRPr="00BF1798">
          <w:rPr>
            <w:rStyle w:val="Hyperlink"/>
            <w:rFonts w:asciiTheme="majorBidi" w:eastAsia="Times New Roman" w:hAnsiTheme="majorBidi" w:cstheme="majorBidi"/>
            <w:sz w:val="24"/>
            <w:szCs w:val="24"/>
          </w:rPr>
          <w:t>https://doi.org/10.21829/abm127.2020.1665</w:t>
        </w:r>
      </w:hyperlink>
      <w:r w:rsidR="000D6AD2" w:rsidRPr="00BF1798">
        <w:rPr>
          <w:rFonts w:asciiTheme="majorBidi" w:eastAsia="Times New Roman" w:hAnsiTheme="majorBidi" w:cstheme="majorBidi"/>
          <w:sz w:val="24"/>
          <w:szCs w:val="24"/>
        </w:rPr>
        <w:t xml:space="preserve"> </w:t>
      </w:r>
    </w:p>
    <w:p w14:paraId="50ECC5D7" w14:textId="77777777" w:rsidR="005F06CB" w:rsidRPr="00BF1798" w:rsidRDefault="005F06CB" w:rsidP="005F06CB">
      <w:pPr>
        <w:spacing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pt-BR"/>
        </w:rPr>
        <w:t>Gutiérrez-Zavala JT, Ávila-Díaz I, Magaña-Lemus RE. 2021.</w:t>
      </w:r>
      <w:r w:rsidRPr="00BF1798">
        <w:rPr>
          <w:rFonts w:asciiTheme="majorBidi" w:eastAsia="Times New Roman" w:hAnsiTheme="majorBidi" w:cstheme="majorBidi"/>
          <w:i/>
          <w:iCs/>
          <w:sz w:val="24"/>
          <w:szCs w:val="24"/>
          <w:lang w:val="pt-BR"/>
        </w:rPr>
        <w:t xml:space="preserve"> </w:t>
      </w:r>
      <w:r w:rsidRPr="00BF1798">
        <w:rPr>
          <w:rFonts w:asciiTheme="majorBidi" w:eastAsia="Times New Roman" w:hAnsiTheme="majorBidi" w:cstheme="majorBidi"/>
          <w:i/>
          <w:iCs/>
          <w:sz w:val="24"/>
          <w:szCs w:val="24"/>
          <w:lang w:val="en-US"/>
        </w:rPr>
        <w:t>In vitro</w:t>
      </w:r>
      <w:r w:rsidRPr="00BF1798">
        <w:rPr>
          <w:rFonts w:asciiTheme="majorBidi" w:eastAsia="Times New Roman" w:hAnsiTheme="majorBidi" w:cstheme="majorBidi"/>
          <w:sz w:val="24"/>
          <w:szCs w:val="24"/>
          <w:lang w:val="en-US"/>
        </w:rPr>
        <w:t xml:space="preserve"> development of the Mexican endemic twig epiphyte </w:t>
      </w:r>
      <w:proofErr w:type="spellStart"/>
      <w:r w:rsidRPr="00BF1798">
        <w:rPr>
          <w:rFonts w:asciiTheme="majorBidi" w:eastAsia="Times New Roman" w:hAnsiTheme="majorBidi" w:cstheme="majorBidi"/>
          <w:i/>
          <w:iCs/>
          <w:sz w:val="24"/>
          <w:szCs w:val="24"/>
          <w:lang w:val="en-US"/>
        </w:rPr>
        <w:t>Erycina</w:t>
      </w:r>
      <w:proofErr w:type="spellEnd"/>
      <w:r w:rsidRPr="00BF1798">
        <w:rPr>
          <w:rFonts w:asciiTheme="majorBidi" w:eastAsia="Times New Roman" w:hAnsiTheme="majorBidi" w:cstheme="majorBidi"/>
          <w:i/>
          <w:iCs/>
          <w:sz w:val="24"/>
          <w:szCs w:val="24"/>
          <w:lang w:val="en-US"/>
        </w:rPr>
        <w:t xml:space="preserve"> </w:t>
      </w:r>
      <w:proofErr w:type="spellStart"/>
      <w:r w:rsidRPr="00BF1798">
        <w:rPr>
          <w:rFonts w:asciiTheme="majorBidi" w:eastAsia="Times New Roman" w:hAnsiTheme="majorBidi" w:cstheme="majorBidi"/>
          <w:i/>
          <w:iCs/>
          <w:sz w:val="24"/>
          <w:szCs w:val="24"/>
          <w:lang w:val="en-US"/>
        </w:rPr>
        <w:t>hyalinobulbon</w:t>
      </w:r>
      <w:proofErr w:type="spellEnd"/>
      <w:r w:rsidRPr="00BF1798">
        <w:rPr>
          <w:rFonts w:asciiTheme="majorBidi" w:eastAsia="Times New Roman" w:hAnsiTheme="majorBidi" w:cstheme="majorBidi"/>
          <w:sz w:val="24"/>
          <w:szCs w:val="24"/>
          <w:lang w:val="en-US"/>
        </w:rPr>
        <w:t xml:space="preserve"> (</w:t>
      </w:r>
      <w:proofErr w:type="spellStart"/>
      <w:r w:rsidRPr="00BF1798">
        <w:rPr>
          <w:rFonts w:asciiTheme="majorBidi" w:eastAsia="Times New Roman" w:hAnsiTheme="majorBidi" w:cstheme="majorBidi"/>
          <w:sz w:val="24"/>
          <w:szCs w:val="24"/>
          <w:lang w:val="en-US"/>
        </w:rPr>
        <w:t>Orchidaceae</w:t>
      </w:r>
      <w:proofErr w:type="spellEnd"/>
      <w:r w:rsidRPr="00BF1798">
        <w:rPr>
          <w:rFonts w:asciiTheme="majorBidi" w:eastAsia="Times New Roman" w:hAnsiTheme="majorBidi" w:cstheme="majorBidi"/>
          <w:sz w:val="24"/>
          <w:szCs w:val="24"/>
          <w:lang w:val="en-US"/>
        </w:rPr>
        <w:t xml:space="preserve">) to promote its conservation. </w:t>
      </w:r>
      <w:r w:rsidRPr="00BF1798">
        <w:rPr>
          <w:rFonts w:asciiTheme="majorBidi" w:eastAsia="Times New Roman" w:hAnsiTheme="majorBidi" w:cstheme="majorBidi"/>
          <w:i/>
          <w:iCs/>
          <w:sz w:val="24"/>
          <w:szCs w:val="24"/>
          <w:lang w:val="pt-BR"/>
        </w:rPr>
        <w:t xml:space="preserve">Acta Botánica Mexicana </w:t>
      </w:r>
      <w:r w:rsidRPr="00BF1798">
        <w:rPr>
          <w:rFonts w:asciiTheme="majorBidi" w:eastAsia="Times New Roman" w:hAnsiTheme="majorBidi" w:cstheme="majorBidi"/>
          <w:b/>
          <w:bCs/>
          <w:sz w:val="24"/>
          <w:szCs w:val="24"/>
          <w:lang w:val="pt-BR"/>
        </w:rPr>
        <w:t xml:space="preserve">128: </w:t>
      </w:r>
      <w:r w:rsidRPr="00BF1798">
        <w:rPr>
          <w:rFonts w:asciiTheme="majorBidi" w:eastAsia="Times New Roman" w:hAnsiTheme="majorBidi" w:cstheme="majorBidi"/>
          <w:sz w:val="24"/>
          <w:szCs w:val="24"/>
          <w:lang w:val="pt-BR"/>
        </w:rPr>
        <w:t xml:space="preserve">e1808. DOI: </w:t>
      </w:r>
      <w:hyperlink r:id="rId27" w:history="1">
        <w:r w:rsidRPr="00BF1798">
          <w:rPr>
            <w:rStyle w:val="Hyperlink"/>
            <w:rFonts w:asciiTheme="majorBidi" w:eastAsia="Times New Roman" w:hAnsiTheme="majorBidi" w:cstheme="majorBidi"/>
            <w:sz w:val="24"/>
            <w:szCs w:val="24"/>
            <w:lang w:val="pt-BR"/>
          </w:rPr>
          <w:t>https://doi.org/10.21829/abm128.2021.1808</w:t>
        </w:r>
      </w:hyperlink>
      <w:r w:rsidRPr="00BF1798">
        <w:rPr>
          <w:rFonts w:asciiTheme="majorBidi" w:eastAsia="Times New Roman" w:hAnsiTheme="majorBidi" w:cstheme="majorBidi"/>
          <w:sz w:val="24"/>
          <w:szCs w:val="24"/>
          <w:lang w:val="pt-BR"/>
        </w:rPr>
        <w:t xml:space="preserve">  </w:t>
      </w:r>
    </w:p>
    <w:p w14:paraId="54040A27" w14:textId="09F521B2"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Gürdal B, Kültür S. 2013. </w:t>
      </w:r>
      <w:r w:rsidRPr="00BF1798">
        <w:rPr>
          <w:rFonts w:asciiTheme="majorBidi" w:eastAsia="Times New Roman" w:hAnsiTheme="majorBidi" w:cstheme="majorBidi"/>
          <w:sz w:val="24"/>
          <w:szCs w:val="24"/>
          <w:lang w:val="en-US"/>
        </w:rPr>
        <w:t xml:space="preserve">An ethnobotanical study of medicinal plants in Marmaris (Muğla, Turkey). </w:t>
      </w:r>
      <w:r w:rsidRPr="00BF1798">
        <w:rPr>
          <w:rFonts w:asciiTheme="majorBidi" w:eastAsia="Times New Roman" w:hAnsiTheme="majorBidi" w:cstheme="majorBidi"/>
          <w:i/>
          <w:sz w:val="24"/>
          <w:szCs w:val="24"/>
          <w:lang w:val="en-US"/>
        </w:rPr>
        <w:t>Journal of 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146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113</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126.</w:t>
      </w:r>
      <w:r w:rsidR="00122725"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"https://doi.org/10.1016/j.jep.2012.12.012"</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https://doi.org/10.1016/j.jep.2012.12.012</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713F3D71" w14:textId="49DF1E28" w:rsidR="00E231B0" w:rsidRPr="00BF1798" w:rsidRDefault="00E231B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lastRenderedPageBreak/>
        <w:t xml:space="preserve">Hinsley A, de Boer HJ, Fay MF, Gale SW, Gardiner LM, Hunasekara RS, </w:t>
      </w:r>
      <w:r w:rsidRPr="00BF1798">
        <w:rPr>
          <w:rFonts w:asciiTheme="majorBidi" w:eastAsia="Times New Roman" w:hAnsiTheme="majorBidi" w:cstheme="majorBidi"/>
          <w:i/>
          <w:sz w:val="24"/>
          <w:szCs w:val="24"/>
          <w:lang w:val="en-US"/>
        </w:rPr>
        <w:t>et al</w:t>
      </w:r>
      <w:r w:rsidRPr="00BF1798">
        <w:rPr>
          <w:rFonts w:asciiTheme="majorBidi" w:eastAsia="Times New Roman" w:hAnsiTheme="majorBidi" w:cstheme="majorBidi"/>
          <w:sz w:val="24"/>
          <w:szCs w:val="24"/>
          <w:lang w:val="en-US"/>
        </w:rPr>
        <w:t xml:space="preserve">. 2018. A review of the trade in orchids and its implications for conservation. </w:t>
      </w:r>
      <w:r w:rsidRPr="00BF1798">
        <w:rPr>
          <w:rFonts w:asciiTheme="majorBidi" w:eastAsia="Times New Roman" w:hAnsiTheme="majorBidi" w:cstheme="majorBidi"/>
          <w:i/>
          <w:sz w:val="24"/>
          <w:szCs w:val="24"/>
          <w:lang w:val="en-US"/>
        </w:rPr>
        <w:t>Botanical Journal of the Linnean Society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186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435-455.</w:t>
      </w:r>
      <w:r w:rsidR="00654884"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"https://doi.org/10.1093/botlinnean/box083"</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https://doi.org/10.1093/botlinnean/box083</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097A6316" w14:textId="444C99C8"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Hinsley A, Lee TE, Harrison JR, Roberts DL. 2016. Estimating the extent and structure of trade in horticultural orchids via social media. </w:t>
      </w:r>
      <w:r w:rsidRPr="00BF1798">
        <w:rPr>
          <w:rFonts w:asciiTheme="majorBidi" w:eastAsia="Times New Roman" w:hAnsiTheme="majorBidi" w:cstheme="majorBidi"/>
          <w:i/>
          <w:sz w:val="24"/>
          <w:szCs w:val="24"/>
          <w:lang w:val="en-US"/>
        </w:rPr>
        <w:t>Conservation Biology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30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1038-1047.</w:t>
      </w:r>
      <w:r w:rsidR="0000093B"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"https://doi.org/10.1111/cobi.12721"</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https://doi.org/10.1111/cobi.12721</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56028A1A" w14:textId="6D1EFAE2" w:rsidR="00E231B0" w:rsidRPr="00BF1798" w:rsidRDefault="00E231B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Hinsley A, Milner Gulland EJ, Cooney R, Timoshyna A, Ruan X, Ming Lee T. 2020. Building sustainability into the Belt and Road Initiative’s </w:t>
      </w:r>
      <w:r w:rsidR="00194951" w:rsidRPr="00BF1798">
        <w:rPr>
          <w:rFonts w:asciiTheme="majorBidi" w:eastAsia="Times New Roman" w:hAnsiTheme="majorBidi" w:cstheme="majorBidi"/>
          <w:sz w:val="24"/>
          <w:szCs w:val="24"/>
          <w:lang w:val="en-US"/>
        </w:rPr>
        <w:t>Traditional</w:t>
      </w:r>
      <w:r w:rsidRPr="00BF1798">
        <w:rPr>
          <w:rFonts w:asciiTheme="majorBidi" w:eastAsia="Times New Roman" w:hAnsiTheme="majorBidi" w:cstheme="majorBidi"/>
          <w:sz w:val="24"/>
          <w:szCs w:val="24"/>
          <w:lang w:val="en-US"/>
        </w:rPr>
        <w:t xml:space="preserve"> Chinese Medicine trade. </w:t>
      </w:r>
      <w:r w:rsidRPr="00BF1798">
        <w:rPr>
          <w:rFonts w:asciiTheme="majorBidi" w:eastAsia="Times New Roman" w:hAnsiTheme="majorBidi" w:cstheme="majorBidi"/>
          <w:i/>
          <w:iCs/>
          <w:sz w:val="24"/>
          <w:szCs w:val="24"/>
          <w:lang w:val="en-US"/>
        </w:rPr>
        <w:t>Nature Sustainability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3</w:t>
      </w:r>
      <w:r w:rsidRPr="00BF1798">
        <w:rPr>
          <w:rFonts w:asciiTheme="majorBidi" w:eastAsia="Times New Roman" w:hAnsiTheme="majorBidi" w:cstheme="majorBidi"/>
          <w:sz w:val="24"/>
          <w:szCs w:val="24"/>
          <w:lang w:val="en-US"/>
        </w:rPr>
        <w:t>: 96-100.</w:t>
      </w:r>
      <w:r w:rsidR="00194951"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"https://doi.org/10.1038/s41893-019-0460-6"</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https://doi.org/10.1038/s41893-019-0460-6</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763474FE" w14:textId="071C6B0E"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Hinsley A, Roberts DL. 2017. Assessing the extent of access and benefit sharing in the wildlife trade: lessons from horticultural orchids in Southeast Asia. </w:t>
      </w:r>
      <w:r w:rsidRPr="00BF1798">
        <w:rPr>
          <w:rFonts w:asciiTheme="majorBidi" w:eastAsia="Times New Roman" w:hAnsiTheme="majorBidi" w:cstheme="majorBidi"/>
          <w:i/>
          <w:sz w:val="24"/>
          <w:szCs w:val="24"/>
          <w:lang w:val="en-US"/>
        </w:rPr>
        <w:t>Environmental Conservation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45</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261-268.</w:t>
      </w:r>
      <w:r w:rsidR="001D6C01"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"https://doi.org/10.1017/S0376892917000467"</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https://doi.org/10.1017/S0376892917000467</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73E86001" w14:textId="1BDF71A3"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Hinsley A, Verissimo D, Roberts DL. 2015. Heterogeneity in consumer preferences for orchids in international trade and the potential for the use of market research methods to study demand for wildlife. </w:t>
      </w:r>
      <w:r w:rsidRPr="00BF1798">
        <w:rPr>
          <w:rFonts w:asciiTheme="majorBidi" w:eastAsia="Times New Roman" w:hAnsiTheme="majorBidi" w:cstheme="majorBidi"/>
          <w:i/>
          <w:sz w:val="24"/>
          <w:szCs w:val="24"/>
          <w:lang w:val="en-US"/>
        </w:rPr>
        <w:t>Biological Conservation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190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80-86.</w:t>
      </w:r>
      <w:r w:rsidR="00E3545C"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"https://doi.org/10.1016/j.biocon.2015.05.010"</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https://doi.org/10.1016/j.biocon.2015.05.010</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73D86468" w14:textId="13151D55" w:rsidR="00385EF5" w:rsidRPr="00BF1798" w:rsidRDefault="00385EF5"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Houlihan PR, Stone M, Clem SE, Owen M, Emmel TC. 2019. Pollination ecology of the ghost orchid (</w:t>
      </w:r>
      <w:r w:rsidRPr="00BF1798">
        <w:rPr>
          <w:rFonts w:asciiTheme="majorBidi" w:eastAsia="Times New Roman" w:hAnsiTheme="majorBidi" w:cstheme="majorBidi"/>
          <w:i/>
          <w:iCs/>
          <w:sz w:val="24"/>
          <w:szCs w:val="24"/>
          <w:lang w:val="en-US"/>
        </w:rPr>
        <w:t>Dendrophylax lindenii</w:t>
      </w:r>
      <w:r w:rsidRPr="00BF1798">
        <w:rPr>
          <w:rFonts w:asciiTheme="majorBidi" w:eastAsia="Times New Roman" w:hAnsiTheme="majorBidi" w:cstheme="majorBidi"/>
          <w:sz w:val="24"/>
          <w:szCs w:val="24"/>
          <w:lang w:val="en-US"/>
        </w:rPr>
        <w:t xml:space="preserve">): A first description with new hypotheses for Darwin’s orchids. </w:t>
      </w:r>
      <w:r w:rsidRPr="00BF1798">
        <w:rPr>
          <w:rFonts w:asciiTheme="majorBidi" w:eastAsia="Times New Roman" w:hAnsiTheme="majorBidi" w:cstheme="majorBidi"/>
          <w:i/>
          <w:iCs/>
          <w:sz w:val="24"/>
          <w:szCs w:val="24"/>
          <w:lang w:val="en-US"/>
        </w:rPr>
        <w:t>Scientific Reports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9</w:t>
      </w:r>
      <w:r w:rsidRPr="00BF1798">
        <w:rPr>
          <w:rFonts w:asciiTheme="majorBidi" w:eastAsia="Times New Roman" w:hAnsiTheme="majorBidi" w:cstheme="majorBidi"/>
          <w:sz w:val="24"/>
          <w:szCs w:val="24"/>
          <w:lang w:val="en-US"/>
        </w:rPr>
        <w:t xml:space="preserve">: 12850. DOI: </w:t>
      </w:r>
      <w:r w:rsidR="00A14EBA" w:rsidRPr="00BF1798">
        <w:fldChar w:fldCharType="begin"/>
      </w:r>
      <w:r w:rsidR="00A14EBA" w:rsidRPr="00BF1798">
        <w:rPr>
          <w:lang w:val="en-US"/>
        </w:rPr>
        <w:instrText>HYPERLINK "https://doi.org/10.1038/s41598-019-49387-4"</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https://doi.org/10.1038/s41598-019-49387-4</w:t>
      </w:r>
      <w:r w:rsidR="00A14EBA" w:rsidRPr="00BF1798">
        <w:rPr>
          <w:rStyle w:val="Hyperlink"/>
          <w:rFonts w:asciiTheme="majorBidi" w:eastAsia="Times New Roman" w:hAnsiTheme="majorBidi" w:cstheme="majorBidi"/>
          <w:sz w:val="24"/>
          <w:szCs w:val="24"/>
          <w:lang w:val="en-US"/>
        </w:rPr>
        <w:fldChar w:fldCharType="end"/>
      </w:r>
    </w:p>
    <w:p w14:paraId="1C457ACE" w14:textId="1FF84510" w:rsidR="00060153" w:rsidRPr="00BF1798" w:rsidRDefault="00060153"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lastRenderedPageBreak/>
        <w:t xml:space="preserve">Hurtado AHA, Orozco ÁJ, Betancur PF. 2017. </w:t>
      </w:r>
      <w:r w:rsidRPr="00BF1798">
        <w:rPr>
          <w:rFonts w:asciiTheme="majorBidi" w:eastAsia="Times New Roman" w:hAnsiTheme="majorBidi" w:cstheme="majorBidi"/>
          <w:sz w:val="24"/>
          <w:szCs w:val="24"/>
        </w:rPr>
        <w:t xml:space="preserve">Caracterización y distribución vertical de epífitas vasculares -orquídeas y bromelias- y hospederos en ecosistema de selva en sur de Perú. </w:t>
      </w:r>
      <w:r w:rsidRPr="00BF1798">
        <w:rPr>
          <w:rFonts w:asciiTheme="majorBidi" w:eastAsia="Times New Roman" w:hAnsiTheme="majorBidi" w:cstheme="majorBidi"/>
          <w:i/>
          <w:sz w:val="24"/>
          <w:szCs w:val="24"/>
        </w:rPr>
        <w:t>Revista de Investigación Agraria y Ambiental</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8</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91-106.</w:t>
      </w:r>
    </w:p>
    <w:p w14:paraId="1FAA6D36" w14:textId="3C5DB46B" w:rsidR="0032124A" w:rsidRPr="00BF1798" w:rsidRDefault="0032124A"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Ibarra</w:t>
      </w:r>
      <w:r w:rsidR="00AE632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Contreras CA, Solano R, Paz</w:t>
      </w:r>
      <w:r w:rsidR="00AE632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Cruz L, Pérez</w:t>
      </w:r>
      <w:r w:rsidR="00AE632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Domínguez C, Lagunez</w:t>
      </w:r>
      <w:r w:rsidR="00AE632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Rivera L. 2021. Orquídeas De Los Municipios De Santo Domingo Yanhuitlán y San Pedro y San Pablo Teposcolula, Oaxaca. </w:t>
      </w:r>
      <w:r w:rsidR="007114B5" w:rsidRPr="00BF1798">
        <w:rPr>
          <w:rFonts w:asciiTheme="majorBidi" w:eastAsia="Times New Roman" w:hAnsiTheme="majorBidi" w:cstheme="majorBidi"/>
          <w:i/>
          <w:iCs/>
          <w:sz w:val="24"/>
          <w:szCs w:val="24"/>
        </w:rPr>
        <w:t>P</w:t>
      </w:r>
      <w:r w:rsidR="005B430B" w:rsidRPr="00BF1798">
        <w:rPr>
          <w:rFonts w:asciiTheme="majorBidi" w:eastAsia="Times New Roman" w:hAnsiTheme="majorBidi" w:cstheme="majorBidi"/>
          <w:i/>
          <w:iCs/>
          <w:sz w:val="24"/>
          <w:szCs w:val="24"/>
        </w:rPr>
        <w:t>olibotánica</w:t>
      </w:r>
      <w:r w:rsidR="007114B5"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bCs/>
          <w:sz w:val="24"/>
          <w:szCs w:val="24"/>
        </w:rPr>
        <w:t>51</w:t>
      </w:r>
      <w:r w:rsidRPr="00BF1798">
        <w:rPr>
          <w:rFonts w:asciiTheme="majorBidi" w:eastAsia="Times New Roman" w:hAnsiTheme="majorBidi" w:cstheme="majorBidi"/>
          <w:sz w:val="24"/>
          <w:szCs w:val="24"/>
        </w:rPr>
        <w:t xml:space="preserve">: 17-41. DOI: </w:t>
      </w:r>
      <w:hyperlink r:id="rId28" w:history="1">
        <w:r w:rsidRPr="00BF1798">
          <w:rPr>
            <w:rStyle w:val="Hyperlink"/>
            <w:rFonts w:asciiTheme="majorBidi" w:eastAsia="Times New Roman" w:hAnsiTheme="majorBidi" w:cstheme="majorBidi"/>
            <w:sz w:val="24"/>
            <w:szCs w:val="24"/>
          </w:rPr>
          <w:t>https://doi.org/10.18387/polibotanica.51.2</w:t>
        </w:r>
      </w:hyperlink>
    </w:p>
    <w:p w14:paraId="66F871A8" w14:textId="77777777" w:rsidR="00FE0121" w:rsidRPr="00BF1798" w:rsidRDefault="00FE0121" w:rsidP="00E164F7">
      <w:pPr>
        <w:spacing w:before="240" w:after="240" w:line="480" w:lineRule="auto"/>
        <w:ind w:left="709" w:hanging="709"/>
        <w:contextualSpacing/>
        <w:rPr>
          <w:rFonts w:asciiTheme="majorBidi" w:eastAsia="Times New Roman" w:hAnsiTheme="majorBidi" w:cstheme="majorBidi"/>
          <w:bCs/>
          <w:sz w:val="24"/>
          <w:szCs w:val="24"/>
          <w:lang w:val="en-US"/>
        </w:rPr>
      </w:pPr>
      <w:r w:rsidRPr="00BF1798">
        <w:rPr>
          <w:rFonts w:asciiTheme="majorBidi" w:eastAsia="Times New Roman" w:hAnsiTheme="majorBidi" w:cstheme="majorBidi"/>
          <w:sz w:val="24"/>
          <w:szCs w:val="24"/>
        </w:rPr>
        <w:t xml:space="preserve">Islam T, Pieroni A, Bokhtear S, Faruque MO. 2021. </w:t>
      </w:r>
      <w:r w:rsidRPr="00BF1798">
        <w:rPr>
          <w:rFonts w:asciiTheme="majorBidi" w:eastAsia="Times New Roman" w:hAnsiTheme="majorBidi" w:cstheme="majorBidi"/>
          <w:sz w:val="24"/>
          <w:szCs w:val="24"/>
          <w:lang w:val="en-US"/>
        </w:rPr>
        <w:t xml:space="preserve">Medical ethnobotany of the Marma community of Rangamati district of Bangladesh. </w:t>
      </w:r>
      <w:r w:rsidRPr="00BF1798">
        <w:rPr>
          <w:rFonts w:asciiTheme="majorBidi" w:eastAsia="Times New Roman" w:hAnsiTheme="majorBidi" w:cstheme="majorBidi"/>
          <w:i/>
          <w:sz w:val="24"/>
          <w:szCs w:val="24"/>
          <w:lang w:val="en-US"/>
        </w:rPr>
        <w:t>Nordic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3</w:t>
      </w:r>
      <w:r w:rsidRPr="00BF1798">
        <w:rPr>
          <w:rFonts w:asciiTheme="majorBidi" w:eastAsia="Times New Roman" w:hAnsiTheme="majorBidi" w:cstheme="majorBidi"/>
          <w:b/>
          <w:sz w:val="24"/>
          <w:szCs w:val="24"/>
          <w:lang w:val="en-US"/>
        </w:rPr>
        <w:t>9</w:t>
      </w:r>
      <w:r w:rsidRPr="00BF1798">
        <w:rPr>
          <w:rFonts w:asciiTheme="majorBidi" w:eastAsia="Times New Roman" w:hAnsiTheme="majorBidi" w:cstheme="majorBidi"/>
          <w:bCs/>
          <w:sz w:val="24"/>
          <w:szCs w:val="24"/>
          <w:lang w:val="en-US"/>
        </w:rPr>
        <w:t xml:space="preserve">: e03247. DOI: </w:t>
      </w:r>
      <w:r w:rsidR="00A14EBA" w:rsidRPr="00BF1798">
        <w:fldChar w:fldCharType="begin"/>
      </w:r>
      <w:r w:rsidR="00A14EBA" w:rsidRPr="00BF1798">
        <w:rPr>
          <w:lang w:val="en-US"/>
        </w:rPr>
        <w:instrText>HYPERLINK "https://doi.org/10.1111/njb.03247"</w:instrText>
      </w:r>
      <w:r w:rsidR="00A14EBA" w:rsidRPr="00BF1798">
        <w:fldChar w:fldCharType="separate"/>
      </w:r>
      <w:r w:rsidRPr="00BF1798">
        <w:rPr>
          <w:rStyle w:val="Hyperlink"/>
          <w:rFonts w:asciiTheme="majorBidi" w:hAnsiTheme="majorBidi" w:cstheme="majorBidi"/>
          <w:sz w:val="24"/>
          <w:szCs w:val="24"/>
          <w:lang w:val="en-US"/>
        </w:rPr>
        <w:t>https://doi.org/10.1111/njb.03247</w:t>
      </w:r>
      <w:r w:rsidR="00A14EBA" w:rsidRPr="00BF1798">
        <w:rPr>
          <w:rStyle w:val="Hyperlink"/>
          <w:rFonts w:asciiTheme="majorBidi" w:hAnsiTheme="majorBidi" w:cstheme="majorBidi"/>
          <w:sz w:val="24"/>
          <w:szCs w:val="24"/>
          <w:lang w:val="en-US"/>
        </w:rPr>
        <w:fldChar w:fldCharType="end"/>
      </w:r>
    </w:p>
    <w:p w14:paraId="48183BD9" w14:textId="638A84DC"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Jacquemyn H, Brys R, Hutchings MJ. 2014. Biological flora of the British Isles: </w:t>
      </w:r>
      <w:r w:rsidRPr="00BF1798">
        <w:rPr>
          <w:rFonts w:asciiTheme="majorBidi" w:eastAsia="Times New Roman" w:hAnsiTheme="majorBidi" w:cstheme="majorBidi"/>
          <w:i/>
          <w:sz w:val="24"/>
          <w:szCs w:val="24"/>
          <w:lang w:val="en-US"/>
        </w:rPr>
        <w:t>Epipactis palustris.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i/>
          <w:sz w:val="24"/>
          <w:szCs w:val="24"/>
          <w:lang w:val="en-US"/>
        </w:rPr>
        <w:t>Journal of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102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1341-1355.</w:t>
      </w:r>
      <w:r w:rsidR="004912A5"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"https://doi.org/10.1111/1365-2745.12287"</w:instrText>
      </w:r>
      <w:r w:rsidR="00A14EBA" w:rsidRPr="00BF1798">
        <w:fldChar w:fldCharType="separate"/>
      </w:r>
      <w:r w:rsidR="008341E8" w:rsidRPr="00BF1798">
        <w:rPr>
          <w:rStyle w:val="Hyperlink"/>
          <w:rFonts w:asciiTheme="majorBidi" w:eastAsia="Times New Roman" w:hAnsiTheme="majorBidi" w:cstheme="majorBidi"/>
          <w:sz w:val="24"/>
          <w:szCs w:val="24"/>
          <w:lang w:val="en-US"/>
        </w:rPr>
        <w:t>https://doi.org/10.1111/1365-2745.12287</w:t>
      </w:r>
      <w:r w:rsidR="00A14EBA" w:rsidRPr="00BF1798">
        <w:rPr>
          <w:rStyle w:val="Hyperlink"/>
          <w:rFonts w:asciiTheme="majorBidi" w:eastAsia="Times New Roman" w:hAnsiTheme="majorBidi" w:cstheme="majorBidi"/>
          <w:sz w:val="24"/>
          <w:szCs w:val="24"/>
          <w:lang w:val="en-US"/>
        </w:rPr>
        <w:fldChar w:fldCharType="end"/>
      </w:r>
    </w:p>
    <w:p w14:paraId="76882BFD" w14:textId="4A1356EE"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Jiménez B</w:t>
      </w:r>
      <w:r w:rsidR="00743202" w:rsidRPr="00BF1798">
        <w:rPr>
          <w:rFonts w:asciiTheme="majorBidi" w:eastAsia="Times New Roman" w:hAnsiTheme="majorBidi" w:cstheme="majorBidi"/>
          <w:sz w:val="24"/>
          <w:szCs w:val="24"/>
          <w:lang w:val="pt-BR"/>
        </w:rPr>
        <w:t xml:space="preserve">autista </w:t>
      </w:r>
      <w:r w:rsidRPr="00BF1798">
        <w:rPr>
          <w:rFonts w:asciiTheme="majorBidi" w:eastAsia="Times New Roman" w:hAnsiTheme="majorBidi" w:cstheme="majorBidi"/>
          <w:sz w:val="24"/>
          <w:szCs w:val="24"/>
          <w:lang w:val="pt-BR"/>
        </w:rPr>
        <w:t>L, Damon A, Ochoa</w:t>
      </w:r>
      <w:r w:rsidR="00743202"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G</w:t>
      </w:r>
      <w:r w:rsidR="00743202" w:rsidRPr="00BF1798">
        <w:rPr>
          <w:rFonts w:asciiTheme="majorBidi" w:eastAsia="Times New Roman" w:hAnsiTheme="majorBidi" w:cstheme="majorBidi"/>
          <w:sz w:val="24"/>
          <w:szCs w:val="24"/>
          <w:lang w:val="pt-BR"/>
        </w:rPr>
        <w:t xml:space="preserve">aona </w:t>
      </w:r>
      <w:r w:rsidRPr="00BF1798">
        <w:rPr>
          <w:rFonts w:asciiTheme="majorBidi" w:eastAsia="Times New Roman" w:hAnsiTheme="majorBidi" w:cstheme="majorBidi"/>
          <w:sz w:val="24"/>
          <w:szCs w:val="24"/>
          <w:lang w:val="pt-BR"/>
        </w:rPr>
        <w:t>S, Clark</w:t>
      </w:r>
      <w:r w:rsidR="00743202"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T</w:t>
      </w:r>
      <w:r w:rsidR="00743202" w:rsidRPr="00BF1798">
        <w:rPr>
          <w:rFonts w:asciiTheme="majorBidi" w:eastAsia="Times New Roman" w:hAnsiTheme="majorBidi" w:cstheme="majorBidi"/>
          <w:sz w:val="24"/>
          <w:szCs w:val="24"/>
          <w:lang w:val="pt-BR"/>
        </w:rPr>
        <w:t>apia</w:t>
      </w:r>
      <w:r w:rsidR="006D5639"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sz w:val="24"/>
          <w:szCs w:val="24"/>
          <w:lang w:val="pt-BR"/>
        </w:rPr>
        <w:t xml:space="preserve">R. </w:t>
      </w:r>
      <w:r w:rsidRPr="00BF1798">
        <w:rPr>
          <w:rFonts w:asciiTheme="majorBidi" w:eastAsia="Times New Roman" w:hAnsiTheme="majorBidi" w:cstheme="majorBidi"/>
          <w:sz w:val="24"/>
          <w:szCs w:val="24"/>
          <w:lang w:val="en-US"/>
        </w:rPr>
        <w:t xml:space="preserve">2014. Impact of silvicultural methods on vascular epiphytes (ferns, bromeliads, and orchids) in a temperate forest in Oaxaca, Mexico. </w:t>
      </w:r>
      <w:r w:rsidRPr="00BF1798">
        <w:rPr>
          <w:rFonts w:asciiTheme="majorBidi" w:eastAsia="Times New Roman" w:hAnsiTheme="majorBidi" w:cstheme="majorBidi"/>
          <w:i/>
          <w:iCs/>
          <w:sz w:val="24"/>
          <w:szCs w:val="24"/>
          <w:lang w:val="en-US"/>
        </w:rPr>
        <w:t>Forest Ecology and Management</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329</w:t>
      </w:r>
      <w:r w:rsidRPr="00BF1798">
        <w:rPr>
          <w:rFonts w:asciiTheme="majorBidi" w:eastAsia="Times New Roman" w:hAnsiTheme="majorBidi" w:cstheme="majorBidi"/>
          <w:sz w:val="24"/>
          <w:szCs w:val="24"/>
          <w:lang w:val="en-US"/>
        </w:rPr>
        <w:t>: 10-20.</w:t>
      </w:r>
      <w:r w:rsidR="00435475" w:rsidRPr="00BF1798">
        <w:rPr>
          <w:rFonts w:asciiTheme="majorBidi" w:eastAsia="Times New Roman" w:hAnsiTheme="majorBidi" w:cstheme="majorBidi"/>
          <w:sz w:val="24"/>
          <w:szCs w:val="24"/>
          <w:lang w:val="en-US"/>
        </w:rPr>
        <w:t xml:space="preserve"> </w:t>
      </w:r>
      <w:r w:rsidR="0021156D"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"https://doi.org/10.1016/j.foreco.2014.05.053"</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https://doi.org/10.1016/j.foreco.2014.05.053</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2283ADC6" w14:textId="4B497337"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Jiménez</w:t>
      </w:r>
      <w:r w:rsidR="006C2494"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López DA, Pére</w:t>
      </w:r>
      <w:r w:rsidR="006C2494" w:rsidRPr="00BF1798">
        <w:rPr>
          <w:rFonts w:asciiTheme="majorBidi" w:eastAsia="Times New Roman" w:hAnsiTheme="majorBidi" w:cstheme="majorBidi"/>
          <w:sz w:val="24"/>
          <w:szCs w:val="24"/>
        </w:rPr>
        <w:t>z-</w:t>
      </w:r>
      <w:r w:rsidRPr="00BF1798">
        <w:rPr>
          <w:rFonts w:asciiTheme="majorBidi" w:eastAsia="Times New Roman" w:hAnsiTheme="majorBidi" w:cstheme="majorBidi"/>
          <w:sz w:val="24"/>
          <w:szCs w:val="24"/>
        </w:rPr>
        <w:t>García EA, Martínez</w:t>
      </w:r>
      <w:r w:rsidR="006C2494"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Meléndez N, Solano R. 2019</w:t>
      </w:r>
      <w:r w:rsidR="00743202" w:rsidRPr="00BF1798">
        <w:rPr>
          <w:rFonts w:asciiTheme="majorBidi" w:eastAsia="Times New Roman" w:hAnsiTheme="majorBidi" w:cstheme="majorBidi"/>
          <w:sz w:val="24"/>
          <w:szCs w:val="24"/>
        </w:rPr>
        <w:t>b</w:t>
      </w:r>
      <w:r w:rsidRPr="00BF1798">
        <w:rPr>
          <w:rFonts w:asciiTheme="majorBidi" w:eastAsia="Times New Roman" w:hAnsiTheme="majorBidi" w:cstheme="majorBidi"/>
          <w:sz w:val="24"/>
          <w:szCs w:val="24"/>
        </w:rPr>
        <w:t xml:space="preserve">. Orquídeas silvestres comercializadas en un mercado tradicional de Chiapas, México. </w:t>
      </w:r>
      <w:r w:rsidRPr="00BF1798">
        <w:rPr>
          <w:rFonts w:asciiTheme="majorBidi" w:eastAsia="Times New Roman" w:hAnsiTheme="majorBidi" w:cstheme="majorBidi"/>
          <w:i/>
          <w:sz w:val="24"/>
          <w:szCs w:val="24"/>
        </w:rPr>
        <w:t>Botanical Sciences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97</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691-700.</w:t>
      </w:r>
      <w:r w:rsidR="00D559E6" w:rsidRPr="00BF1798">
        <w:rPr>
          <w:rFonts w:asciiTheme="majorBidi" w:eastAsia="Times New Roman" w:hAnsiTheme="majorBidi" w:cstheme="majorBidi"/>
          <w:sz w:val="24"/>
          <w:szCs w:val="24"/>
        </w:rPr>
        <w:t xml:space="preserve"> DOI: </w:t>
      </w:r>
      <w:r w:rsidR="00A14EBA" w:rsidRPr="00BF1798">
        <w:fldChar w:fldCharType="begin"/>
      </w:r>
      <w:r w:rsidR="00A14EBA" w:rsidRPr="00BF1798">
        <w:instrText>HYPERLINK "https://doi.org/10.17129/botsci.2209"</w:instrText>
      </w:r>
      <w:r w:rsidR="00A14EBA" w:rsidRPr="00BF1798">
        <w:fldChar w:fldCharType="separate"/>
      </w:r>
      <w:r w:rsidR="000D6AD2" w:rsidRPr="00BF1798">
        <w:rPr>
          <w:rStyle w:val="Hyperlink"/>
          <w:rFonts w:asciiTheme="majorBidi" w:eastAsia="Times New Roman" w:hAnsiTheme="majorBidi" w:cstheme="majorBidi"/>
          <w:sz w:val="24"/>
          <w:szCs w:val="24"/>
        </w:rPr>
        <w:t>https://doi.org/10.17129/botsci.2209</w:t>
      </w:r>
      <w:r w:rsidR="00A14EBA" w:rsidRPr="00BF1798">
        <w:rPr>
          <w:rStyle w:val="Hyperlink"/>
          <w:rFonts w:asciiTheme="majorBidi" w:eastAsia="Times New Roman" w:hAnsiTheme="majorBidi" w:cstheme="majorBidi"/>
          <w:sz w:val="24"/>
          <w:szCs w:val="24"/>
        </w:rPr>
        <w:fldChar w:fldCharType="end"/>
      </w:r>
      <w:r w:rsidR="000D6AD2" w:rsidRPr="00BF1798">
        <w:rPr>
          <w:rFonts w:asciiTheme="majorBidi" w:eastAsia="Times New Roman" w:hAnsiTheme="majorBidi" w:cstheme="majorBidi"/>
          <w:sz w:val="24"/>
          <w:szCs w:val="24"/>
        </w:rPr>
        <w:t xml:space="preserve"> </w:t>
      </w:r>
    </w:p>
    <w:p w14:paraId="3023C3FF" w14:textId="65C1EA79"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s-ES"/>
        </w:rPr>
      </w:pPr>
      <w:r w:rsidRPr="00BF1798">
        <w:rPr>
          <w:rFonts w:asciiTheme="majorBidi" w:eastAsia="Times New Roman" w:hAnsiTheme="majorBidi" w:cstheme="majorBidi"/>
          <w:sz w:val="24"/>
          <w:szCs w:val="24"/>
        </w:rPr>
        <w:t>Jiménez</w:t>
      </w:r>
      <w:r w:rsidR="00B32E43"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Peña N, Valdez</w:t>
      </w:r>
      <w:r w:rsidR="00B32E43"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Aguilar LA, Castillo</w:t>
      </w:r>
      <w:r w:rsidR="00B32E43"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González AM, Colinas</w:t>
      </w:r>
      <w:r w:rsidR="00B32E43"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León MT, Cartmill AD, Cartmill, DL. 2013. </w:t>
      </w:r>
      <w:r w:rsidRPr="00BF1798">
        <w:rPr>
          <w:rFonts w:asciiTheme="majorBidi" w:eastAsia="Times New Roman" w:hAnsiTheme="majorBidi" w:cstheme="majorBidi"/>
          <w:sz w:val="24"/>
          <w:szCs w:val="24"/>
          <w:lang w:val="en-US"/>
        </w:rPr>
        <w:t xml:space="preserve">Growing Media and Nutrient Solution Concentration Affect Vegetative Growth and Nutrition of </w:t>
      </w:r>
      <w:r w:rsidRPr="00BF1798">
        <w:rPr>
          <w:rFonts w:asciiTheme="majorBidi" w:eastAsia="Times New Roman" w:hAnsiTheme="majorBidi" w:cstheme="majorBidi"/>
          <w:i/>
          <w:sz w:val="24"/>
          <w:szCs w:val="24"/>
          <w:lang w:val="en-US"/>
        </w:rPr>
        <w:t>Laelia anceps</w:t>
      </w:r>
      <w:r w:rsidRPr="00BF1798">
        <w:rPr>
          <w:rFonts w:asciiTheme="majorBidi" w:eastAsia="Times New Roman" w:hAnsiTheme="majorBidi" w:cstheme="majorBidi"/>
          <w:sz w:val="24"/>
          <w:szCs w:val="24"/>
          <w:lang w:val="en-US"/>
        </w:rPr>
        <w:t xml:space="preserve"> Lindl. </w:t>
      </w:r>
      <w:r w:rsidRPr="00BF1798">
        <w:rPr>
          <w:rFonts w:asciiTheme="majorBidi" w:eastAsia="Times New Roman" w:hAnsiTheme="majorBidi" w:cstheme="majorBidi"/>
          <w:i/>
          <w:sz w:val="24"/>
          <w:szCs w:val="24"/>
          <w:lang w:val="es-ES"/>
        </w:rPr>
        <w:t>HortScience</w:t>
      </w:r>
      <w:r w:rsidRPr="00BF1798">
        <w:rPr>
          <w:rFonts w:asciiTheme="majorBidi" w:eastAsia="Times New Roman" w:hAnsiTheme="majorBidi" w:cstheme="majorBidi"/>
          <w:sz w:val="24"/>
          <w:szCs w:val="24"/>
          <w:lang w:val="es-ES"/>
        </w:rPr>
        <w:t xml:space="preserve"> </w:t>
      </w:r>
      <w:r w:rsidRPr="00BF1798">
        <w:rPr>
          <w:rFonts w:asciiTheme="majorBidi" w:eastAsia="Times New Roman" w:hAnsiTheme="majorBidi" w:cstheme="majorBidi"/>
          <w:b/>
          <w:sz w:val="24"/>
          <w:szCs w:val="24"/>
          <w:lang w:val="es-ES"/>
        </w:rPr>
        <w:t>48</w:t>
      </w:r>
      <w:r w:rsidRPr="00BF1798">
        <w:rPr>
          <w:rFonts w:asciiTheme="majorBidi" w:eastAsia="Times New Roman" w:hAnsiTheme="majorBidi" w:cstheme="majorBidi"/>
          <w:bCs/>
          <w:sz w:val="24"/>
          <w:szCs w:val="24"/>
          <w:lang w:val="es-ES"/>
        </w:rPr>
        <w:t>:</w:t>
      </w:r>
      <w:r w:rsidRPr="00BF1798">
        <w:rPr>
          <w:rFonts w:asciiTheme="majorBidi" w:eastAsia="Times New Roman" w:hAnsiTheme="majorBidi" w:cstheme="majorBidi"/>
          <w:sz w:val="24"/>
          <w:szCs w:val="24"/>
          <w:lang w:val="es-ES"/>
        </w:rPr>
        <w:t xml:space="preserve"> 773-779.</w:t>
      </w:r>
      <w:r w:rsidR="0082410A" w:rsidRPr="00BF1798">
        <w:rPr>
          <w:rFonts w:asciiTheme="majorBidi" w:eastAsia="Times New Roman" w:hAnsiTheme="majorBidi" w:cstheme="majorBidi"/>
          <w:sz w:val="24"/>
          <w:szCs w:val="24"/>
          <w:lang w:val="es-ES"/>
        </w:rPr>
        <w:t xml:space="preserve"> DOI: </w:t>
      </w:r>
      <w:r w:rsidR="00A14EBA" w:rsidRPr="00BF1798">
        <w:fldChar w:fldCharType="begin"/>
      </w:r>
      <w:r w:rsidR="00A14EBA" w:rsidRPr="00BF1798">
        <w:instrText>HYPERLINK "https://doi.org/10.21273/HORTSCI.48.6.773"</w:instrText>
      </w:r>
      <w:r w:rsidR="00A14EBA" w:rsidRPr="00BF1798">
        <w:fldChar w:fldCharType="separate"/>
      </w:r>
      <w:r w:rsidR="000D6AD2" w:rsidRPr="00BF1798">
        <w:rPr>
          <w:rStyle w:val="Hyperlink"/>
          <w:rFonts w:asciiTheme="majorBidi" w:eastAsia="Times New Roman" w:hAnsiTheme="majorBidi" w:cstheme="majorBidi"/>
          <w:sz w:val="24"/>
          <w:szCs w:val="24"/>
          <w:lang w:val="es-ES"/>
        </w:rPr>
        <w:t>https://doi.org/10.21273/HORTSCI.48.6.773</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s-ES"/>
        </w:rPr>
        <w:t xml:space="preserve"> </w:t>
      </w:r>
    </w:p>
    <w:p w14:paraId="6722DC3C" w14:textId="39C4B898"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lastRenderedPageBreak/>
        <w:t>Jiménez</w:t>
      </w:r>
      <w:r w:rsidR="00DD7B32"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Peña N, Sandoval</w:t>
      </w:r>
      <w:r w:rsidR="00D24CA4"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Villa M, Volke</w:t>
      </w:r>
      <w:r w:rsidR="00D24CA4"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Haller VH, Pedraza</w:t>
      </w:r>
      <w:r w:rsidR="00D24CA4"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Santos N, Colinas</w:t>
      </w:r>
      <w:r w:rsidR="00DD7B32"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León, M.T. 2019. La solución nutritiva modifica el crecimiento de dos especies de orquídeas. </w:t>
      </w:r>
      <w:r w:rsidRPr="00BF1798">
        <w:rPr>
          <w:rFonts w:asciiTheme="majorBidi" w:eastAsia="Times New Roman" w:hAnsiTheme="majorBidi" w:cstheme="majorBidi"/>
          <w:i/>
          <w:sz w:val="24"/>
          <w:szCs w:val="24"/>
        </w:rPr>
        <w:t>Revista Fitotecnia Mexicana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42</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419-427.</w:t>
      </w:r>
    </w:p>
    <w:p w14:paraId="76B536DC" w14:textId="77777777" w:rsidR="00D025CA" w:rsidRPr="00BF1798" w:rsidRDefault="00D025CA" w:rsidP="00D025CA">
      <w:pPr>
        <w:spacing w:line="480" w:lineRule="auto"/>
        <w:ind w:left="709" w:hanging="709"/>
        <w:contextualSpacing/>
        <w:rPr>
          <w:rFonts w:asciiTheme="majorBidi" w:eastAsia="Times New Roman" w:hAnsiTheme="majorBidi" w:cstheme="majorBidi"/>
          <w:sz w:val="24"/>
          <w:szCs w:val="24"/>
          <w:lang w:val="es-419"/>
        </w:rPr>
      </w:pPr>
      <w:r w:rsidRPr="00BF1798">
        <w:rPr>
          <w:rFonts w:asciiTheme="majorBidi" w:eastAsia="Times New Roman" w:hAnsiTheme="majorBidi" w:cstheme="majorBidi"/>
          <w:sz w:val="24"/>
          <w:szCs w:val="24"/>
        </w:rPr>
        <w:t xml:space="preserve">Jorquera García GAL, Brenes Cambronero CL. 2019. Importancia cultural de la flora para especialistas populares en Cedral y Corazón de Jesús. Zona de amortiguamiento. Reserva Biológica Alberto Manuel Brenes. </w:t>
      </w:r>
      <w:r w:rsidRPr="00BF1798">
        <w:rPr>
          <w:rFonts w:asciiTheme="majorBidi" w:eastAsia="Times New Roman" w:hAnsiTheme="majorBidi" w:cstheme="majorBidi"/>
          <w:i/>
          <w:sz w:val="24"/>
          <w:szCs w:val="24"/>
        </w:rPr>
        <w:t>Revista Pensamiento Actual</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19</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62-77. </w:t>
      </w:r>
    </w:p>
    <w:p w14:paraId="39DDB6BA" w14:textId="16031456"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Kaminski K, Beckers F, Unger JG. 2012. Global internet trade of plants </w:t>
      </w:r>
      <w:r w:rsidR="0072668B"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 legality and risks. </w:t>
      </w:r>
      <w:r w:rsidRPr="00BF1798">
        <w:rPr>
          <w:rFonts w:asciiTheme="majorBidi" w:eastAsia="Times New Roman" w:hAnsiTheme="majorBidi" w:cstheme="majorBidi"/>
          <w:i/>
          <w:sz w:val="24"/>
          <w:szCs w:val="24"/>
          <w:lang w:val="en-US"/>
        </w:rPr>
        <w:t>Bulletin OEPP/EPPO Bulletin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171-175.</w:t>
      </w:r>
      <w:r w:rsidR="00C11F7A"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"https://doi.org/10.1111/epp.2553"</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https://doi.org/10.1111/epp.2553</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55D199EB" w14:textId="728223CA"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Kappelle M, Avertin G, Juárez ME, Zamora N. 2000. Useful plants within a campesino community in a Costa Rican montane cloud forest. </w:t>
      </w:r>
      <w:r w:rsidRPr="00BF1798">
        <w:rPr>
          <w:rFonts w:asciiTheme="majorBidi" w:eastAsia="Times New Roman" w:hAnsiTheme="majorBidi" w:cstheme="majorBidi"/>
          <w:i/>
          <w:sz w:val="24"/>
          <w:szCs w:val="24"/>
          <w:lang w:val="en-US"/>
        </w:rPr>
        <w:t>Mountain Research and Development</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162-171.</w:t>
      </w:r>
      <w:r w:rsidR="00630F58"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"https://doi.org/10.1659/0276-4741"</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https://doi.org/10.1659/0276-4741</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213D0D8A" w14:textId="6901E03D"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Kartzinel TR, Trapnell DW, Jefferson RP. 2013. Critical importance of large native trees for conservation of a rare neotropical epiphyte. </w:t>
      </w:r>
      <w:r w:rsidRPr="00BF1798">
        <w:rPr>
          <w:rFonts w:asciiTheme="majorBidi" w:eastAsia="Times New Roman" w:hAnsiTheme="majorBidi" w:cstheme="majorBidi"/>
          <w:i/>
          <w:sz w:val="24"/>
          <w:szCs w:val="24"/>
          <w:lang w:val="en-US"/>
        </w:rPr>
        <w:t>Journal of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101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1429-1438.</w:t>
      </w:r>
      <w:r w:rsidR="007C294B"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"https://doi.org/10.1111/1365-2745.12145"</w:instrText>
      </w:r>
      <w:r w:rsidR="00A14EBA" w:rsidRPr="00BF1798">
        <w:fldChar w:fldCharType="separate"/>
      </w:r>
      <w:r w:rsidR="00266DC4" w:rsidRPr="00BF1798">
        <w:rPr>
          <w:rStyle w:val="Hyperlink"/>
          <w:rFonts w:asciiTheme="majorBidi" w:eastAsia="Times New Roman" w:hAnsiTheme="majorBidi" w:cstheme="majorBidi"/>
          <w:sz w:val="24"/>
          <w:szCs w:val="24"/>
          <w:lang w:val="en-US"/>
        </w:rPr>
        <w:t>https://doi.org/10.1111/1365-2745.12145</w:t>
      </w:r>
      <w:r w:rsidR="00A14EBA" w:rsidRPr="00BF1798">
        <w:rPr>
          <w:rStyle w:val="Hyperlink"/>
          <w:rFonts w:asciiTheme="majorBidi" w:eastAsia="Times New Roman" w:hAnsiTheme="majorBidi" w:cstheme="majorBidi"/>
          <w:sz w:val="24"/>
          <w:szCs w:val="24"/>
          <w:lang w:val="en-US"/>
        </w:rPr>
        <w:fldChar w:fldCharType="end"/>
      </w:r>
    </w:p>
    <w:p w14:paraId="2BE7488B" w14:textId="4287C239" w:rsidR="00266DC4" w:rsidRPr="00BF1798" w:rsidRDefault="00266DC4"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Kang H, Kang KW, Kim DH, Sivanesan I. 2020. </w:t>
      </w:r>
      <w:r w:rsidRPr="00BF1798">
        <w:rPr>
          <w:rFonts w:asciiTheme="majorBidi" w:eastAsia="Times New Roman" w:hAnsiTheme="majorBidi" w:cstheme="majorBidi"/>
          <w:i/>
          <w:sz w:val="24"/>
          <w:szCs w:val="24"/>
          <w:lang w:val="en-US"/>
        </w:rPr>
        <w:t>In Vitro</w:t>
      </w:r>
      <w:r w:rsidRPr="00BF1798">
        <w:rPr>
          <w:rFonts w:asciiTheme="majorBidi" w:eastAsia="Times New Roman" w:hAnsiTheme="majorBidi" w:cstheme="majorBidi"/>
          <w:sz w:val="24"/>
          <w:szCs w:val="24"/>
          <w:lang w:val="en-US"/>
        </w:rPr>
        <w:t xml:space="preserve"> Propagation of </w:t>
      </w:r>
      <w:r w:rsidRPr="00BF1798">
        <w:rPr>
          <w:rFonts w:asciiTheme="majorBidi" w:eastAsia="Times New Roman" w:hAnsiTheme="majorBidi" w:cstheme="majorBidi"/>
          <w:i/>
          <w:sz w:val="24"/>
          <w:szCs w:val="24"/>
          <w:lang w:val="en-US"/>
        </w:rPr>
        <w:t>Gastrochilus matsuran</w:t>
      </w:r>
      <w:r w:rsidRPr="00BF1798">
        <w:rPr>
          <w:rFonts w:asciiTheme="majorBidi" w:eastAsia="Times New Roman" w:hAnsiTheme="majorBidi" w:cstheme="majorBidi"/>
          <w:sz w:val="24"/>
          <w:szCs w:val="24"/>
          <w:lang w:val="en-US"/>
        </w:rPr>
        <w:t xml:space="preserve"> (Makino) Schltr., an Endangered Epiphytic Orchid. </w:t>
      </w:r>
      <w:r w:rsidRPr="00BF1798">
        <w:rPr>
          <w:rFonts w:asciiTheme="majorBidi" w:eastAsia="Times New Roman" w:hAnsiTheme="majorBidi" w:cstheme="majorBidi"/>
          <w:i/>
          <w:sz w:val="24"/>
          <w:szCs w:val="24"/>
        </w:rPr>
        <w:t>Plants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9</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b/>
          <w:sz w:val="24"/>
          <w:szCs w:val="24"/>
        </w:rPr>
        <w:t xml:space="preserve"> </w:t>
      </w:r>
      <w:r w:rsidRPr="00BF1798">
        <w:rPr>
          <w:rFonts w:asciiTheme="majorBidi" w:eastAsia="Times New Roman" w:hAnsiTheme="majorBidi" w:cstheme="majorBidi"/>
          <w:sz w:val="24"/>
          <w:szCs w:val="24"/>
        </w:rPr>
        <w:t xml:space="preserve">524. DOI: </w:t>
      </w:r>
      <w:hyperlink r:id="rId29" w:history="1">
        <w:r w:rsidR="000D6AD2" w:rsidRPr="00BF1798">
          <w:rPr>
            <w:rStyle w:val="Hyperlink"/>
            <w:rFonts w:asciiTheme="majorBidi" w:eastAsia="Times New Roman" w:hAnsiTheme="majorBidi" w:cstheme="majorBidi"/>
            <w:sz w:val="24"/>
            <w:szCs w:val="24"/>
          </w:rPr>
          <w:t>https://doi.org/10.3390/plants9040524</w:t>
        </w:r>
      </w:hyperlink>
      <w:r w:rsidR="000D6AD2" w:rsidRPr="00BF1798">
        <w:rPr>
          <w:rFonts w:asciiTheme="majorBidi" w:eastAsia="Times New Roman" w:hAnsiTheme="majorBidi" w:cstheme="majorBidi"/>
          <w:sz w:val="24"/>
          <w:szCs w:val="24"/>
        </w:rPr>
        <w:t xml:space="preserve"> </w:t>
      </w:r>
    </w:p>
    <w:p w14:paraId="62D6C014" w14:textId="35F884FE" w:rsidR="00266DC4" w:rsidRPr="00BF1798" w:rsidRDefault="00266DC4" w:rsidP="00E164F7">
      <w:pPr>
        <w:spacing w:before="240" w:after="240" w:line="480" w:lineRule="auto"/>
        <w:ind w:left="709" w:hanging="709"/>
        <w:contextualSpacing/>
        <w:rPr>
          <w:rFonts w:asciiTheme="majorBidi" w:eastAsia="Times New Roman" w:hAnsiTheme="majorBidi" w:cstheme="majorBidi"/>
          <w:sz w:val="24"/>
          <w:szCs w:val="24"/>
          <w:lang w:val="es-419"/>
        </w:rPr>
      </w:pPr>
      <w:r w:rsidRPr="00BF1798">
        <w:rPr>
          <w:rFonts w:asciiTheme="majorBidi" w:eastAsia="Times New Roman" w:hAnsiTheme="majorBidi" w:cstheme="majorBidi"/>
          <w:sz w:val="24"/>
          <w:szCs w:val="24"/>
        </w:rPr>
        <w:t xml:space="preserve">Karol CH, Mosquera-Espinosa AT, Otero OJT. 2015. Propagación in vitro de semillas de la orquídea </w:t>
      </w:r>
      <w:r w:rsidRPr="00BF1798">
        <w:rPr>
          <w:rFonts w:asciiTheme="majorBidi" w:eastAsia="Times New Roman" w:hAnsiTheme="majorBidi" w:cstheme="majorBidi"/>
          <w:i/>
          <w:sz w:val="24"/>
          <w:szCs w:val="24"/>
        </w:rPr>
        <w:t>Comparettia falcata</w:t>
      </w:r>
      <w:r w:rsidRPr="00BF1798">
        <w:rPr>
          <w:rFonts w:asciiTheme="majorBidi" w:eastAsia="Times New Roman" w:hAnsiTheme="majorBidi" w:cstheme="majorBidi"/>
          <w:sz w:val="24"/>
          <w:szCs w:val="24"/>
        </w:rPr>
        <w:t xml:space="preserve"> Poepp. &amp; Endl. (Orchidaceae) mediante técnicas simbióticas y asimbióticas. </w:t>
      </w:r>
      <w:r w:rsidRPr="00BF1798">
        <w:rPr>
          <w:rFonts w:asciiTheme="majorBidi" w:eastAsia="Times New Roman" w:hAnsiTheme="majorBidi" w:cstheme="majorBidi"/>
          <w:i/>
          <w:sz w:val="24"/>
          <w:szCs w:val="24"/>
          <w:lang w:val="es-419"/>
        </w:rPr>
        <w:t>Acta Agronómica</w:t>
      </w:r>
      <w:r w:rsidRPr="00BF1798">
        <w:rPr>
          <w:rFonts w:asciiTheme="majorBidi" w:eastAsia="Times New Roman" w:hAnsiTheme="majorBidi" w:cstheme="majorBidi"/>
          <w:sz w:val="24"/>
          <w:szCs w:val="24"/>
          <w:lang w:val="es-419"/>
        </w:rPr>
        <w:t xml:space="preserve"> </w:t>
      </w:r>
      <w:r w:rsidRPr="00BF1798">
        <w:rPr>
          <w:rFonts w:asciiTheme="majorBidi" w:eastAsia="Times New Roman" w:hAnsiTheme="majorBidi" w:cstheme="majorBidi"/>
          <w:b/>
          <w:sz w:val="24"/>
          <w:szCs w:val="24"/>
          <w:lang w:val="es-419"/>
        </w:rPr>
        <w:t>64</w:t>
      </w:r>
      <w:r w:rsidRPr="00BF1798">
        <w:rPr>
          <w:rFonts w:asciiTheme="majorBidi" w:eastAsia="Times New Roman" w:hAnsiTheme="majorBidi" w:cstheme="majorBidi"/>
          <w:bCs/>
          <w:sz w:val="24"/>
          <w:szCs w:val="24"/>
          <w:lang w:val="es-419"/>
        </w:rPr>
        <w:t>:</w:t>
      </w:r>
      <w:r w:rsidRPr="00BF1798">
        <w:rPr>
          <w:rFonts w:asciiTheme="majorBidi" w:eastAsia="Times New Roman" w:hAnsiTheme="majorBidi" w:cstheme="majorBidi"/>
          <w:sz w:val="24"/>
          <w:szCs w:val="24"/>
          <w:lang w:val="es-419"/>
        </w:rPr>
        <w:t xml:space="preserve"> 125-133. DOI: </w:t>
      </w:r>
      <w:hyperlink r:id="rId30" w:history="1">
        <w:r w:rsidR="000D6AD2" w:rsidRPr="00BF1798">
          <w:rPr>
            <w:rStyle w:val="Hyperlink"/>
            <w:rFonts w:asciiTheme="majorBidi" w:eastAsia="Times New Roman" w:hAnsiTheme="majorBidi" w:cstheme="majorBidi"/>
            <w:sz w:val="24"/>
            <w:szCs w:val="24"/>
            <w:lang w:val="es-419"/>
          </w:rPr>
          <w:t>https://doi.org/10.15446/acag.v64n2.42976</w:t>
        </w:r>
      </w:hyperlink>
      <w:r w:rsidR="000D6AD2" w:rsidRPr="00BF1798">
        <w:rPr>
          <w:rFonts w:asciiTheme="majorBidi" w:eastAsia="Times New Roman" w:hAnsiTheme="majorBidi" w:cstheme="majorBidi"/>
          <w:sz w:val="24"/>
          <w:szCs w:val="24"/>
          <w:lang w:val="es-419"/>
        </w:rPr>
        <w:t xml:space="preserve"> </w:t>
      </w:r>
    </w:p>
    <w:p w14:paraId="191BD200" w14:textId="2D6B6EBE" w:rsidR="00416A84" w:rsidRPr="00BF1798" w:rsidRDefault="00416A84"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Kasulo V, Mwabumba L, Cry M. 2009. </w:t>
      </w:r>
      <w:r w:rsidRPr="00BF1798">
        <w:rPr>
          <w:rFonts w:asciiTheme="majorBidi" w:eastAsia="Times New Roman" w:hAnsiTheme="majorBidi" w:cstheme="majorBidi"/>
          <w:sz w:val="24"/>
          <w:szCs w:val="24"/>
          <w:lang w:val="en-US"/>
        </w:rPr>
        <w:t xml:space="preserve">A review of edible orchids in Malawi. </w:t>
      </w:r>
      <w:r w:rsidRPr="00BF1798">
        <w:rPr>
          <w:rFonts w:asciiTheme="majorBidi" w:eastAsia="Times New Roman" w:hAnsiTheme="majorBidi" w:cstheme="majorBidi"/>
          <w:i/>
          <w:sz w:val="24"/>
          <w:szCs w:val="24"/>
          <w:lang w:val="en-US"/>
        </w:rPr>
        <w:t>Journal of Horticulture and Forestry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133-139.</w:t>
      </w:r>
      <w:r w:rsidR="00AF0C33"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"https://doi.org/10.5897/JHF.9000003"</w:instrText>
      </w:r>
      <w:r w:rsidR="00A14EBA" w:rsidRPr="00BF1798">
        <w:fldChar w:fldCharType="separate"/>
      </w:r>
      <w:r w:rsidR="0072668B" w:rsidRPr="00BF1798">
        <w:rPr>
          <w:rStyle w:val="Hyperlink"/>
          <w:rFonts w:asciiTheme="majorBidi" w:eastAsia="Times New Roman" w:hAnsiTheme="majorBidi" w:cstheme="majorBidi"/>
          <w:sz w:val="24"/>
          <w:szCs w:val="24"/>
          <w:lang w:val="en-US"/>
        </w:rPr>
        <w:t>https://doi.org/10.5897/JHF.9000003</w:t>
      </w:r>
      <w:r w:rsidR="00A14EBA" w:rsidRPr="00BF1798">
        <w:rPr>
          <w:rStyle w:val="Hyperlink"/>
          <w:rFonts w:asciiTheme="majorBidi" w:eastAsia="Times New Roman" w:hAnsiTheme="majorBidi" w:cstheme="majorBidi"/>
          <w:sz w:val="24"/>
          <w:szCs w:val="24"/>
          <w:lang w:val="en-US"/>
        </w:rPr>
        <w:fldChar w:fldCharType="end"/>
      </w:r>
      <w:r w:rsidR="0072668B" w:rsidRPr="00BF1798">
        <w:rPr>
          <w:rFonts w:asciiTheme="majorBidi" w:eastAsia="Times New Roman" w:hAnsiTheme="majorBidi" w:cstheme="majorBidi"/>
          <w:sz w:val="24"/>
          <w:szCs w:val="24"/>
          <w:lang w:val="en-US"/>
        </w:rPr>
        <w:t xml:space="preserve"> </w:t>
      </w:r>
    </w:p>
    <w:p w14:paraId="6393B952" w14:textId="461B2DFF" w:rsidR="00266DC4" w:rsidRPr="00BF1798" w:rsidRDefault="00266DC4"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n-US"/>
        </w:rPr>
        <w:lastRenderedPageBreak/>
        <w:t>Kendon JP, Rajaovelona L, Sandford H, Fang R, Bell J, Sarasan V. 2017. Collecting near mature and immature orchid seeds for ex situ conservation: ‘</w:t>
      </w:r>
      <w:r w:rsidRPr="00BF1798">
        <w:rPr>
          <w:rFonts w:asciiTheme="majorBidi" w:eastAsia="Times New Roman" w:hAnsiTheme="majorBidi" w:cstheme="majorBidi"/>
          <w:i/>
          <w:iCs/>
          <w:sz w:val="24"/>
          <w:szCs w:val="24"/>
          <w:lang w:val="en-US"/>
        </w:rPr>
        <w:t>in vitro</w:t>
      </w:r>
      <w:r w:rsidRPr="00BF1798">
        <w:rPr>
          <w:rFonts w:asciiTheme="majorBidi" w:eastAsia="Times New Roman" w:hAnsiTheme="majorBidi" w:cstheme="majorBidi"/>
          <w:sz w:val="24"/>
          <w:szCs w:val="24"/>
          <w:lang w:val="en-US"/>
        </w:rPr>
        <w:t xml:space="preserve"> collecting’ as a case study. </w:t>
      </w:r>
      <w:r w:rsidRPr="00BF1798">
        <w:rPr>
          <w:rFonts w:asciiTheme="majorBidi" w:eastAsia="Times New Roman" w:hAnsiTheme="majorBidi" w:cstheme="majorBidi"/>
          <w:i/>
          <w:sz w:val="24"/>
          <w:szCs w:val="24"/>
          <w:lang w:val="pt-BR"/>
        </w:rPr>
        <w:t>Botanical Studies</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58</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34. DOI: </w:t>
      </w:r>
      <w:r w:rsidR="00A14EBA" w:rsidRPr="00BF1798">
        <w:fldChar w:fldCharType="begin"/>
      </w:r>
      <w:r w:rsidR="00A14EBA" w:rsidRPr="00BF1798">
        <w:rPr>
          <w:lang w:val="en-US"/>
        </w:rPr>
        <w:instrText>HYPERLINK "https://doi.org/10.1186/s40529-017-0187-5"</w:instrText>
      </w:r>
      <w:r w:rsidR="00A14EBA" w:rsidRPr="00BF1798">
        <w:fldChar w:fldCharType="separate"/>
      </w:r>
      <w:r w:rsidR="000D6AD2" w:rsidRPr="00BF1798">
        <w:rPr>
          <w:rStyle w:val="Hyperlink"/>
          <w:rFonts w:asciiTheme="majorBidi" w:eastAsia="Times New Roman" w:hAnsiTheme="majorBidi" w:cstheme="majorBidi"/>
          <w:sz w:val="24"/>
          <w:szCs w:val="24"/>
          <w:lang w:val="pt-BR"/>
        </w:rPr>
        <w:t>https://doi.org/10.1186/s40529-017-0187-5</w:t>
      </w:r>
      <w:r w:rsidR="00A14EBA" w:rsidRPr="00BF1798">
        <w:rPr>
          <w:rStyle w:val="Hyperlink"/>
          <w:rFonts w:asciiTheme="majorBidi" w:eastAsia="Times New Roman" w:hAnsiTheme="majorBidi" w:cstheme="majorBidi"/>
          <w:sz w:val="24"/>
          <w:szCs w:val="24"/>
          <w:lang w:val="pt-BR"/>
        </w:rPr>
        <w:fldChar w:fldCharType="end"/>
      </w:r>
      <w:r w:rsidR="000D6AD2" w:rsidRPr="00BF1798">
        <w:rPr>
          <w:rFonts w:asciiTheme="majorBidi" w:eastAsia="Times New Roman" w:hAnsiTheme="majorBidi" w:cstheme="majorBidi"/>
          <w:sz w:val="24"/>
          <w:szCs w:val="24"/>
          <w:lang w:val="pt-BR"/>
        </w:rPr>
        <w:t xml:space="preserve"> </w:t>
      </w:r>
    </w:p>
    <w:p w14:paraId="58BFC3F4" w14:textId="20A92D31" w:rsidR="00416A84" w:rsidRPr="00BF1798" w:rsidRDefault="00416A84"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Khajuria AK, Manhas RK, Kumar H, Bisht NS. 2021. </w:t>
      </w:r>
      <w:r w:rsidRPr="00BF1798">
        <w:rPr>
          <w:rFonts w:asciiTheme="majorBidi" w:eastAsia="Times New Roman" w:hAnsiTheme="majorBidi" w:cstheme="majorBidi"/>
          <w:sz w:val="24"/>
          <w:szCs w:val="24"/>
          <w:lang w:val="en-US"/>
        </w:rPr>
        <w:t xml:space="preserve">Ethnobotanical study of traditionally used medicinal plants of Pauri district of Uttarakhand, India. </w:t>
      </w:r>
      <w:r w:rsidRPr="00BF1798">
        <w:rPr>
          <w:rFonts w:asciiTheme="majorBidi" w:eastAsia="Times New Roman" w:hAnsiTheme="majorBidi" w:cstheme="majorBidi"/>
          <w:i/>
          <w:sz w:val="24"/>
          <w:szCs w:val="24"/>
          <w:lang w:val="en-US"/>
        </w:rPr>
        <w:t>Journal of 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276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114204. DOI: </w:t>
      </w:r>
      <w:r w:rsidR="00A14EBA" w:rsidRPr="00BF1798">
        <w:fldChar w:fldCharType="begin"/>
      </w:r>
      <w:r w:rsidR="00A14EBA" w:rsidRPr="00BF1798">
        <w:rPr>
          <w:lang w:val="en-US"/>
        </w:rPr>
        <w:instrText>HYPERLINK "https://doi.org/10.1016/j.jep.2021.114204"</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https://doi.org/10.1016/j.jep.2021.114204</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5693B6BC" w14:textId="05ABD0FD" w:rsidR="002D7600" w:rsidRPr="00BF1798" w:rsidRDefault="002D7600" w:rsidP="00E164F7">
      <w:pPr>
        <w:tabs>
          <w:tab w:val="left" w:pos="709"/>
        </w:tabs>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Kulus D, Zalewska M. 2014. Cryopreservation as a tool used in long-term storage of ornamental species</w:t>
      </w:r>
      <w:r w:rsidR="00AB27C0"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sz w:val="24"/>
          <w:szCs w:val="24"/>
          <w:lang w:val="en-US"/>
        </w:rPr>
        <w:t xml:space="preserve"> A review. </w:t>
      </w:r>
      <w:r w:rsidRPr="00BF1798">
        <w:rPr>
          <w:rFonts w:asciiTheme="majorBidi" w:eastAsia="Times New Roman" w:hAnsiTheme="majorBidi" w:cstheme="majorBidi"/>
          <w:i/>
          <w:sz w:val="24"/>
          <w:szCs w:val="24"/>
          <w:lang w:val="en-US"/>
        </w:rPr>
        <w:t>Scientia Horticulturae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168</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88-107.</w:t>
      </w:r>
      <w:r w:rsidR="002E4164"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"https://doi.org/10.1016/j.scienta.2014.01.014"</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https://doi.org/10.1016/j.scienta.2014.01.014</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29E109E6" w14:textId="55CF82C3" w:rsidR="008F2938" w:rsidRPr="00BF1798" w:rsidRDefault="008F293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Kumar A, Chauhan S, Rattan S, Warghat AR, Kumar D, Bhargava, B. 2022.</w:t>
      </w:r>
      <w:r w:rsidRPr="00BF1798">
        <w:rPr>
          <w:rFonts w:asciiTheme="majorBidi" w:eastAsia="Times New Roman" w:hAnsiTheme="majorBidi" w:cstheme="majorBidi"/>
          <w:i/>
          <w:sz w:val="24"/>
          <w:szCs w:val="24"/>
          <w:lang w:val="en-US"/>
        </w:rPr>
        <w:t xml:space="preserve"> In vitro</w:t>
      </w:r>
      <w:r w:rsidRPr="00BF1798">
        <w:rPr>
          <w:rFonts w:asciiTheme="majorBidi" w:eastAsia="Times New Roman" w:hAnsiTheme="majorBidi" w:cstheme="majorBidi"/>
          <w:sz w:val="24"/>
          <w:szCs w:val="24"/>
          <w:lang w:val="en-US"/>
        </w:rPr>
        <w:t xml:space="preserve"> propagation and phyto-chemical assessment of </w:t>
      </w:r>
      <w:r w:rsidRPr="00BF1798">
        <w:rPr>
          <w:rFonts w:asciiTheme="majorBidi" w:eastAsia="Times New Roman" w:hAnsiTheme="majorBidi" w:cstheme="majorBidi"/>
          <w:i/>
          <w:sz w:val="24"/>
          <w:szCs w:val="24"/>
          <w:lang w:val="en-US"/>
        </w:rPr>
        <w:t>Cymbidium aloifolium</w:t>
      </w:r>
      <w:r w:rsidRPr="00BF1798">
        <w:rPr>
          <w:rFonts w:asciiTheme="majorBidi" w:eastAsia="Times New Roman" w:hAnsiTheme="majorBidi" w:cstheme="majorBidi"/>
          <w:sz w:val="24"/>
          <w:szCs w:val="24"/>
          <w:lang w:val="en-US"/>
        </w:rPr>
        <w:t xml:space="preserve"> (L.) Sw.: An orchid of pharma-horticultural importance. </w:t>
      </w:r>
      <w:r w:rsidRPr="00BF1798">
        <w:rPr>
          <w:rFonts w:asciiTheme="majorBidi" w:eastAsia="Times New Roman" w:hAnsiTheme="majorBidi" w:cstheme="majorBidi"/>
          <w:i/>
          <w:sz w:val="24"/>
          <w:szCs w:val="24"/>
          <w:lang w:val="en-US"/>
        </w:rPr>
        <w:t>South African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144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261-269.</w:t>
      </w:r>
      <w:r w:rsidR="00C82954"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"https://doi.org/10.1016/j.sajb.2021.06.030"</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https://doi.org/10.1016/j.sajb.2021.06.030</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48E01105" w14:textId="4B1A831E" w:rsidR="00F03787" w:rsidRPr="00BF1798" w:rsidRDefault="00F03787"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Kusumastuti N, Suratman, Pitoyo, SA. 2021. Orchids diversity on six forest types in Wasur National Park, Merauke, Papua, Indonesia. </w:t>
      </w:r>
      <w:r w:rsidRPr="00BF1798">
        <w:rPr>
          <w:rFonts w:asciiTheme="majorBidi" w:eastAsia="Times New Roman" w:hAnsiTheme="majorBidi" w:cstheme="majorBidi"/>
          <w:i/>
          <w:sz w:val="24"/>
          <w:szCs w:val="24"/>
          <w:lang w:val="en-US"/>
        </w:rPr>
        <w:t>Asian Journal of Forestry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5</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101</w:t>
      </w:r>
      <w:r w:rsidR="00E04CC6"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110.</w:t>
      </w:r>
      <w:r w:rsidR="009056E6"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"https://doi.org/10.13057/asianjfor/r050206"</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https://doi.org/10.13057/asianjfor/r050206</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1F44A993" w14:textId="4E92B0C4"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Li J, Gale SW, Kumar P, Zhang J, Fischer G. 2018. Prioritizing the orchids of a biodiversity hotspot for conservation based on phylogenetic history and extinction risk. </w:t>
      </w:r>
      <w:r w:rsidRPr="00BF1798">
        <w:rPr>
          <w:rFonts w:asciiTheme="majorBidi" w:eastAsia="Times New Roman" w:hAnsiTheme="majorBidi" w:cstheme="majorBidi"/>
          <w:i/>
          <w:sz w:val="24"/>
          <w:szCs w:val="24"/>
          <w:lang w:val="en-US"/>
        </w:rPr>
        <w:t>Botanical Journal of the Linnean Society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186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473-497.</w:t>
      </w:r>
      <w:r w:rsidR="00907A7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"https://doi.org/10.1093/botlinnean/box084"</w:instrText>
      </w:r>
      <w:r w:rsidR="00A14EBA" w:rsidRPr="00BF1798">
        <w:fldChar w:fldCharType="separate"/>
      </w:r>
      <w:r w:rsidR="0072668B" w:rsidRPr="00BF1798">
        <w:rPr>
          <w:rStyle w:val="Hyperlink"/>
          <w:rFonts w:asciiTheme="majorBidi" w:eastAsia="Times New Roman" w:hAnsiTheme="majorBidi" w:cstheme="majorBidi"/>
          <w:sz w:val="24"/>
          <w:szCs w:val="24"/>
          <w:lang w:val="en-US"/>
        </w:rPr>
        <w:t>https://doi.org/10.1093/botlinnean/box084</w:t>
      </w:r>
      <w:r w:rsidR="00A14EBA" w:rsidRPr="00BF1798">
        <w:rPr>
          <w:rStyle w:val="Hyperlink"/>
          <w:rFonts w:asciiTheme="majorBidi" w:eastAsia="Times New Roman" w:hAnsiTheme="majorBidi" w:cstheme="majorBidi"/>
          <w:sz w:val="24"/>
          <w:szCs w:val="24"/>
          <w:lang w:val="en-US"/>
        </w:rPr>
        <w:fldChar w:fldCharType="end"/>
      </w:r>
      <w:r w:rsidR="0072668B" w:rsidRPr="00BF1798">
        <w:rPr>
          <w:rFonts w:asciiTheme="majorBidi" w:eastAsia="Times New Roman" w:hAnsiTheme="majorBidi" w:cstheme="majorBidi"/>
          <w:sz w:val="24"/>
          <w:szCs w:val="24"/>
          <w:lang w:val="en-US"/>
        </w:rPr>
        <w:t xml:space="preserve"> </w:t>
      </w:r>
    </w:p>
    <w:p w14:paraId="737136BB" w14:textId="77777777" w:rsidR="002F48F7" w:rsidRPr="00BF1798" w:rsidRDefault="002F48F7" w:rsidP="002F48F7">
      <w:pPr>
        <w:spacing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Lima-Morales M, Herrera-Cabrera BE, Delgado-Alvarado A. 2021. </w:t>
      </w:r>
      <w:r w:rsidRPr="00BF1798">
        <w:rPr>
          <w:rFonts w:asciiTheme="majorBidi" w:eastAsia="Times New Roman" w:hAnsiTheme="majorBidi" w:cstheme="majorBidi"/>
          <w:sz w:val="24"/>
          <w:szCs w:val="24"/>
          <w:lang w:val="en-US"/>
        </w:rPr>
        <w:t xml:space="preserve">Intraspecific variation of </w:t>
      </w:r>
      <w:r w:rsidRPr="00BF1798">
        <w:rPr>
          <w:rFonts w:asciiTheme="majorBidi" w:eastAsia="Times New Roman" w:hAnsiTheme="majorBidi" w:cstheme="majorBidi"/>
          <w:i/>
          <w:sz w:val="24"/>
          <w:szCs w:val="24"/>
          <w:lang w:val="en-US"/>
        </w:rPr>
        <w:t>Vanilla planifolia</w:t>
      </w:r>
      <w:r w:rsidRPr="00BF1798">
        <w:rPr>
          <w:rFonts w:asciiTheme="majorBidi" w:eastAsia="Times New Roman" w:hAnsiTheme="majorBidi" w:cstheme="majorBidi"/>
          <w:sz w:val="24"/>
          <w:szCs w:val="24"/>
          <w:lang w:val="en-US"/>
        </w:rPr>
        <w:t xml:space="preserve"> (</w:t>
      </w:r>
      <w:proofErr w:type="spellStart"/>
      <w:r w:rsidRPr="00BF1798">
        <w:rPr>
          <w:rFonts w:asciiTheme="majorBidi" w:eastAsia="Times New Roman" w:hAnsiTheme="majorBidi" w:cstheme="majorBidi"/>
          <w:sz w:val="24"/>
          <w:szCs w:val="24"/>
          <w:lang w:val="en-US"/>
        </w:rPr>
        <w:t>Orchidaceae</w:t>
      </w:r>
      <w:proofErr w:type="spellEnd"/>
      <w:r w:rsidRPr="00BF1798">
        <w:rPr>
          <w:rFonts w:asciiTheme="majorBidi" w:eastAsia="Times New Roman" w:hAnsiTheme="majorBidi" w:cstheme="majorBidi"/>
          <w:sz w:val="24"/>
          <w:szCs w:val="24"/>
          <w:lang w:val="en-US"/>
        </w:rPr>
        <w:t xml:space="preserve">) in the </w:t>
      </w:r>
      <w:proofErr w:type="spellStart"/>
      <w:r w:rsidRPr="00BF1798">
        <w:rPr>
          <w:rFonts w:asciiTheme="majorBidi" w:eastAsia="Times New Roman" w:hAnsiTheme="majorBidi" w:cstheme="majorBidi"/>
          <w:sz w:val="24"/>
          <w:szCs w:val="24"/>
          <w:lang w:val="en-US"/>
        </w:rPr>
        <w:t>Huasteca</w:t>
      </w:r>
      <w:proofErr w:type="spellEnd"/>
      <w:r w:rsidRPr="00BF1798">
        <w:rPr>
          <w:rFonts w:asciiTheme="majorBidi" w:eastAsia="Times New Roman" w:hAnsiTheme="majorBidi" w:cstheme="majorBidi"/>
          <w:sz w:val="24"/>
          <w:szCs w:val="24"/>
          <w:lang w:val="en-US"/>
        </w:rPr>
        <w:t xml:space="preserve"> region, San Luis Potosí, Mexico: </w:t>
      </w:r>
      <w:r w:rsidRPr="00BF1798">
        <w:rPr>
          <w:rFonts w:asciiTheme="majorBidi" w:eastAsia="Times New Roman" w:hAnsiTheme="majorBidi" w:cstheme="majorBidi"/>
          <w:sz w:val="24"/>
          <w:szCs w:val="24"/>
          <w:lang w:val="en-US"/>
        </w:rPr>
        <w:lastRenderedPageBreak/>
        <w:t xml:space="preserve">morphometry of floral labellum. </w:t>
      </w:r>
      <w:r w:rsidRPr="00BF1798">
        <w:rPr>
          <w:rFonts w:asciiTheme="majorBidi" w:eastAsia="Times New Roman" w:hAnsiTheme="majorBidi" w:cstheme="majorBidi"/>
          <w:i/>
          <w:sz w:val="24"/>
          <w:szCs w:val="24"/>
          <w:lang w:val="en-US"/>
        </w:rPr>
        <w:t>Plant Systematics and Evolution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307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b/>
          <w:sz w:val="24"/>
          <w:szCs w:val="24"/>
          <w:lang w:val="en-US"/>
        </w:rPr>
        <w:t xml:space="preserve"> </w:t>
      </w:r>
      <w:r w:rsidRPr="00BF1798">
        <w:rPr>
          <w:rFonts w:asciiTheme="majorBidi" w:eastAsia="Times New Roman" w:hAnsiTheme="majorBidi" w:cstheme="majorBidi"/>
          <w:sz w:val="24"/>
          <w:szCs w:val="24"/>
          <w:lang w:val="en-US"/>
        </w:rPr>
        <w:t xml:space="preserve">40. DOI: </w:t>
      </w:r>
      <w:r w:rsidR="00A14EBA" w:rsidRPr="00BF1798">
        <w:fldChar w:fldCharType="begin"/>
      </w:r>
      <w:r w:rsidR="00A14EBA" w:rsidRPr="00BF1798">
        <w:rPr>
          <w:lang w:val="en-US"/>
        </w:rPr>
        <w:instrText>HYPERLINK "https://doi.org/10.1007/s00606-021-01761-4"</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https://doi.org/10.1007/s00606-021-01761-4</w:t>
      </w:r>
      <w:r w:rsidR="00A14EBA" w:rsidRPr="00BF1798">
        <w:rPr>
          <w:rStyle w:val="Hyperlink"/>
          <w:rFonts w:asciiTheme="majorBidi" w:eastAsia="Times New Roman" w:hAnsiTheme="majorBidi" w:cstheme="majorBidi"/>
          <w:sz w:val="24"/>
          <w:szCs w:val="24"/>
          <w:lang w:val="en-US"/>
        </w:rPr>
        <w:fldChar w:fldCharType="end"/>
      </w:r>
    </w:p>
    <w:p w14:paraId="1D7CD0A2" w14:textId="16C9ABE4" w:rsidR="007E6250" w:rsidRPr="00BF1798" w:rsidRDefault="007E6250" w:rsidP="007E6250">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Liu Q, Chen J, Corlett RT, Fan XL, Yu DL, Yang HP, Gao JY. 2015. Orchid conservation in the biodiversity hotspot of southwestern China. </w:t>
      </w:r>
      <w:r w:rsidRPr="00BF1798">
        <w:rPr>
          <w:rFonts w:asciiTheme="majorBidi" w:eastAsia="Times New Roman" w:hAnsiTheme="majorBidi" w:cstheme="majorBidi"/>
          <w:i/>
          <w:sz w:val="24"/>
          <w:szCs w:val="24"/>
          <w:lang w:val="en-US"/>
        </w:rPr>
        <w:t>Conservation Biology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29</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1563</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1572. DOI: </w:t>
      </w:r>
      <w:r w:rsidR="00A14EBA" w:rsidRPr="00BF1798">
        <w:fldChar w:fldCharType="begin"/>
      </w:r>
      <w:r w:rsidR="00A14EBA" w:rsidRPr="00BF1798">
        <w:rPr>
          <w:lang w:val="en-US"/>
        </w:rPr>
        <w:instrText>HYPERLINK "https://doi.org/10.1111/cobi.12584"</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https://doi.org/10.1111/cobi.12584</w:t>
      </w:r>
      <w:r w:rsidR="00A14EBA" w:rsidRPr="00BF1798">
        <w:rPr>
          <w:rStyle w:val="Hyperlink"/>
          <w:rFonts w:asciiTheme="majorBidi" w:eastAsia="Times New Roman" w:hAnsiTheme="majorBidi" w:cstheme="majorBidi"/>
          <w:sz w:val="24"/>
          <w:szCs w:val="24"/>
          <w:lang w:val="en-US"/>
        </w:rPr>
        <w:fldChar w:fldCharType="end"/>
      </w:r>
      <w:r w:rsidRPr="00BF1798">
        <w:rPr>
          <w:rFonts w:asciiTheme="majorBidi" w:eastAsia="Times New Roman" w:hAnsiTheme="majorBidi" w:cstheme="majorBidi"/>
          <w:sz w:val="24"/>
          <w:szCs w:val="24"/>
          <w:lang w:val="en-US"/>
        </w:rPr>
        <w:t xml:space="preserve"> </w:t>
      </w:r>
    </w:p>
    <w:p w14:paraId="2C3FA7FC" w14:textId="70DA6B41"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Liu H, Luo YB, Heinen J, Bhat M, Liu ZJ. 2014. Eat your orchid and have it too: a potentially new conservation formula for Chinese epiphytic medicinal orchids. </w:t>
      </w:r>
      <w:r w:rsidRPr="00BF1798">
        <w:rPr>
          <w:rFonts w:asciiTheme="majorBidi" w:eastAsia="Times New Roman" w:hAnsiTheme="majorBidi" w:cstheme="majorBidi"/>
          <w:i/>
          <w:sz w:val="24"/>
          <w:szCs w:val="24"/>
          <w:lang w:val="en-US"/>
        </w:rPr>
        <w:t>Biodiversity and Conservation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1215</w:t>
      </w:r>
      <w:r w:rsidR="000D6AD2"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1228.</w:t>
      </w:r>
      <w:r w:rsidR="005A5EAF"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"https://doi.org/10.1007/s10531-014-0661-2"</w:instrText>
      </w:r>
      <w:r w:rsidR="00A14EBA" w:rsidRPr="00BF1798">
        <w:fldChar w:fldCharType="separate"/>
      </w:r>
      <w:r w:rsidR="00AB27C0" w:rsidRPr="00BF1798">
        <w:rPr>
          <w:rStyle w:val="Hyperlink"/>
          <w:rFonts w:asciiTheme="majorBidi" w:hAnsiTheme="majorBidi" w:cstheme="majorBidi"/>
          <w:sz w:val="24"/>
          <w:szCs w:val="24"/>
          <w:lang w:val="en-US"/>
        </w:rPr>
        <w:t>https://doi.org/10.1007/s10531-014-0661-2</w:t>
      </w:r>
      <w:r w:rsidR="00A14EBA" w:rsidRPr="00BF1798">
        <w:rPr>
          <w:rStyle w:val="Hyperlink"/>
          <w:rFonts w:asciiTheme="majorBidi" w:hAnsiTheme="majorBidi" w:cstheme="majorBidi"/>
          <w:sz w:val="24"/>
          <w:szCs w:val="24"/>
          <w:lang w:val="en-US"/>
        </w:rPr>
        <w:fldChar w:fldCharType="end"/>
      </w:r>
      <w:r w:rsidR="00AB27C0" w:rsidRPr="00BF1798">
        <w:rPr>
          <w:rFonts w:asciiTheme="majorBidi" w:eastAsia="Times New Roman" w:hAnsiTheme="majorBidi" w:cstheme="majorBidi"/>
          <w:sz w:val="24"/>
          <w:szCs w:val="24"/>
          <w:lang w:val="en-US"/>
        </w:rPr>
        <w:t xml:space="preserve"> </w:t>
      </w:r>
    </w:p>
    <w:p w14:paraId="5DC5D3BD" w14:textId="0575E49D"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Long CL, Li R. 2004. Ethnobotanical studies on medicinal plants used by the red-headed yao people in Jinping, Yunnan Province, China. </w:t>
      </w:r>
      <w:r w:rsidRPr="00BF1798">
        <w:rPr>
          <w:rFonts w:asciiTheme="majorBidi" w:eastAsia="Times New Roman" w:hAnsiTheme="majorBidi" w:cstheme="majorBidi"/>
          <w:i/>
          <w:sz w:val="24"/>
          <w:szCs w:val="24"/>
          <w:lang w:val="en-US"/>
        </w:rPr>
        <w:t>Journal of 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90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389</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395. </w:t>
      </w:r>
      <w:r w:rsidR="00294660"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"https://doi.org/10.1016/j.jep.2003.10.021"</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https://doi.org/10.1016/j.jep.2003.10.021</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5C212953" w14:textId="2D83267C" w:rsidR="000A62BC" w:rsidRPr="00BF1798" w:rsidRDefault="000A62BC"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fr-FR"/>
        </w:rPr>
        <w:t xml:space="preserve">López MF, Sánchez T, Jauregui D. 2019. </w:t>
      </w:r>
      <w:r w:rsidRPr="00BF1798">
        <w:rPr>
          <w:rFonts w:asciiTheme="majorBidi" w:eastAsia="Times New Roman" w:hAnsiTheme="majorBidi" w:cstheme="majorBidi"/>
          <w:sz w:val="24"/>
          <w:szCs w:val="24"/>
        </w:rPr>
        <w:t>Cultivo In-Vitro y Crioconservación de polineos del género</w:t>
      </w:r>
      <w:r w:rsidRPr="00BF1798">
        <w:rPr>
          <w:rFonts w:asciiTheme="majorBidi" w:eastAsia="Times New Roman" w:hAnsiTheme="majorBidi" w:cstheme="majorBidi"/>
          <w:i/>
          <w:iCs/>
          <w:sz w:val="24"/>
          <w:szCs w:val="24"/>
        </w:rPr>
        <w:t xml:space="preserve"> Epidendrum</w:t>
      </w:r>
      <w:r w:rsidRPr="00BF1798">
        <w:rPr>
          <w:rFonts w:asciiTheme="majorBidi" w:eastAsia="Times New Roman" w:hAnsiTheme="majorBidi" w:cstheme="majorBidi"/>
          <w:sz w:val="24"/>
          <w:szCs w:val="24"/>
        </w:rPr>
        <w:t xml:space="preserve"> en la Provincia de Imbabura. </w:t>
      </w:r>
      <w:r w:rsidRPr="00BF1798">
        <w:rPr>
          <w:rFonts w:asciiTheme="majorBidi" w:eastAsia="Times New Roman" w:hAnsiTheme="majorBidi" w:cstheme="majorBidi"/>
          <w:i/>
          <w:iCs/>
          <w:sz w:val="24"/>
          <w:szCs w:val="24"/>
        </w:rPr>
        <w:t>Revista Amazónica Ciencia y Tecnología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bCs/>
          <w:sz w:val="24"/>
          <w:szCs w:val="24"/>
        </w:rPr>
        <w:t>8:</w:t>
      </w:r>
      <w:r w:rsidRPr="00BF1798">
        <w:rPr>
          <w:rFonts w:asciiTheme="majorBidi" w:eastAsia="Times New Roman" w:hAnsiTheme="majorBidi" w:cstheme="majorBidi"/>
          <w:sz w:val="24"/>
          <w:szCs w:val="24"/>
        </w:rPr>
        <w:t xml:space="preserve"> 169-179</w:t>
      </w:r>
      <w:r w:rsidR="00743202" w:rsidRPr="00BF1798">
        <w:rPr>
          <w:rFonts w:asciiTheme="majorBidi" w:eastAsia="Times New Roman" w:hAnsiTheme="majorBidi" w:cstheme="majorBidi"/>
          <w:sz w:val="24"/>
          <w:szCs w:val="24"/>
        </w:rPr>
        <w:t>. DOI: https://doi.org/10.59410/RACYT-v08n02ep08-0117</w:t>
      </w:r>
    </w:p>
    <w:p w14:paraId="6AB20D29" w14:textId="3A86B02B" w:rsidR="00051891" w:rsidRPr="00BF1798" w:rsidRDefault="00051891"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rPr>
        <w:t>Lópe</w:t>
      </w:r>
      <w:r w:rsidR="004C2A58" w:rsidRPr="00BF1798">
        <w:rPr>
          <w:rFonts w:asciiTheme="majorBidi" w:eastAsia="Times New Roman" w:hAnsiTheme="majorBidi" w:cstheme="majorBidi"/>
          <w:sz w:val="24"/>
          <w:szCs w:val="24"/>
        </w:rPr>
        <w:t>z-</w:t>
      </w:r>
      <w:r w:rsidRPr="00BF1798">
        <w:rPr>
          <w:rFonts w:asciiTheme="majorBidi" w:eastAsia="Times New Roman" w:hAnsiTheme="majorBidi" w:cstheme="majorBidi"/>
          <w:sz w:val="24"/>
          <w:szCs w:val="24"/>
        </w:rPr>
        <w:t>S</w:t>
      </w:r>
      <w:r w:rsidR="004C2A58" w:rsidRPr="00BF1798">
        <w:rPr>
          <w:rFonts w:asciiTheme="majorBidi" w:eastAsia="Times New Roman" w:hAnsiTheme="majorBidi" w:cstheme="majorBidi"/>
          <w:sz w:val="24"/>
          <w:szCs w:val="24"/>
        </w:rPr>
        <w:t xml:space="preserve">elva </w:t>
      </w:r>
      <w:r w:rsidRPr="00BF1798">
        <w:rPr>
          <w:rFonts w:asciiTheme="majorBidi" w:eastAsia="Times New Roman" w:hAnsiTheme="majorBidi" w:cstheme="majorBidi"/>
          <w:sz w:val="24"/>
          <w:szCs w:val="24"/>
        </w:rPr>
        <w:t xml:space="preserve">QMM. 2016. Orquídeas de Guatemala: características principales, estatus de conservación y generación de conocimiento en la URL. </w:t>
      </w:r>
      <w:r w:rsidRPr="00BF1798">
        <w:rPr>
          <w:rFonts w:asciiTheme="majorBidi" w:eastAsia="Times New Roman" w:hAnsiTheme="majorBidi" w:cstheme="majorBidi"/>
          <w:i/>
          <w:sz w:val="24"/>
          <w:szCs w:val="24"/>
          <w:lang w:val="pt-BR"/>
        </w:rPr>
        <w:t>Revista Eutopía</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1</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205-216.</w:t>
      </w:r>
    </w:p>
    <w:p w14:paraId="2B4904D7" w14:textId="051A01EB"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Magrini S, De Vitis M, Torelli D, Santi L, Zucconi L. 2019. </w:t>
      </w:r>
      <w:r w:rsidRPr="00BF1798">
        <w:rPr>
          <w:rFonts w:asciiTheme="majorBidi" w:eastAsia="Times New Roman" w:hAnsiTheme="majorBidi" w:cstheme="majorBidi"/>
          <w:sz w:val="24"/>
          <w:szCs w:val="24"/>
          <w:lang w:val="en-US"/>
        </w:rPr>
        <w:t xml:space="preserve">Seed banking of terrestrial orchids: evaluation of seed quality in Anacamptis following 4-year dry storage. </w:t>
      </w:r>
      <w:r w:rsidRPr="00BF1798">
        <w:rPr>
          <w:rFonts w:asciiTheme="majorBidi" w:eastAsia="Times New Roman" w:hAnsiTheme="majorBidi" w:cstheme="majorBidi"/>
          <w:i/>
          <w:sz w:val="24"/>
          <w:szCs w:val="24"/>
          <w:lang w:val="en-US"/>
        </w:rPr>
        <w:t>Plant Biology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544-550.</w:t>
      </w:r>
      <w:r w:rsidR="00F248B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"https://doi.org/10.1111/plb.12936"</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https://doi.org/10.1111/plb.12936</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5A287E55" w14:textId="13CC3133"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Malla B, Gauchan DP, Chhetri RB. 2015. An ethnobotanical study of medicinal plants used by ethnic people in Parbat district of western Nepal. </w:t>
      </w:r>
      <w:r w:rsidRPr="00BF1798">
        <w:rPr>
          <w:rFonts w:asciiTheme="majorBidi" w:eastAsia="Times New Roman" w:hAnsiTheme="majorBidi" w:cstheme="majorBidi"/>
          <w:i/>
          <w:sz w:val="24"/>
          <w:szCs w:val="24"/>
          <w:lang w:val="en-US"/>
        </w:rPr>
        <w:t>Journal of 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165</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103</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117. </w:t>
      </w:r>
      <w:r w:rsidR="00FD13FB"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"https://doi.org/10.1016/j.jep.2014.12.057"</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https://doi.org/10.1016/j.jep.2014.12.057</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270C1A66" w14:textId="0803B854" w:rsidR="00797E21" w:rsidRPr="00BF1798" w:rsidRDefault="00797E21"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lastRenderedPageBreak/>
        <w:t xml:space="preserve">Maridass M, Mahesh R, Raju G, Benniamin A, Muthuchelian K. 2010. </w:t>
      </w:r>
      <w:r w:rsidRPr="00BF1798">
        <w:rPr>
          <w:rFonts w:asciiTheme="majorBidi" w:eastAsia="Times New Roman" w:hAnsiTheme="majorBidi" w:cstheme="majorBidi"/>
          <w:i/>
          <w:iCs/>
          <w:sz w:val="24"/>
          <w:szCs w:val="24"/>
          <w:lang w:val="en-US"/>
        </w:rPr>
        <w:t>In vitro</w:t>
      </w:r>
      <w:r w:rsidRPr="00BF1798">
        <w:rPr>
          <w:rFonts w:asciiTheme="majorBidi" w:eastAsia="Times New Roman" w:hAnsiTheme="majorBidi" w:cstheme="majorBidi"/>
          <w:sz w:val="24"/>
          <w:szCs w:val="24"/>
          <w:lang w:val="en-US"/>
        </w:rPr>
        <w:t xml:space="preserve"> Propagation of </w:t>
      </w:r>
      <w:r w:rsidRPr="00BF1798">
        <w:rPr>
          <w:rFonts w:asciiTheme="majorBidi" w:eastAsia="Times New Roman" w:hAnsiTheme="majorBidi" w:cstheme="majorBidi"/>
          <w:i/>
          <w:iCs/>
          <w:sz w:val="24"/>
          <w:szCs w:val="24"/>
          <w:lang w:val="en-US"/>
        </w:rPr>
        <w:t>Dendrobium nanum</w:t>
      </w:r>
      <w:r w:rsidRPr="00BF1798">
        <w:rPr>
          <w:rFonts w:asciiTheme="majorBidi" w:eastAsia="Times New Roman" w:hAnsiTheme="majorBidi" w:cstheme="majorBidi"/>
          <w:sz w:val="24"/>
          <w:szCs w:val="24"/>
          <w:lang w:val="en-US"/>
        </w:rPr>
        <w:t xml:space="preserve"> through rhizome bud culture. </w:t>
      </w:r>
      <w:r w:rsidRPr="00BF1798">
        <w:rPr>
          <w:rFonts w:asciiTheme="majorBidi" w:eastAsia="Times New Roman" w:hAnsiTheme="majorBidi" w:cstheme="majorBidi"/>
          <w:i/>
          <w:iCs/>
          <w:sz w:val="24"/>
          <w:szCs w:val="24"/>
        </w:rPr>
        <w:t>International Journal of Biological Technology</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bCs/>
          <w:sz w:val="24"/>
          <w:szCs w:val="24"/>
        </w:rPr>
        <w:t>1</w:t>
      </w:r>
      <w:r w:rsidRPr="00BF1798">
        <w:rPr>
          <w:rFonts w:asciiTheme="majorBidi" w:eastAsia="Times New Roman" w:hAnsiTheme="majorBidi" w:cstheme="majorBidi"/>
          <w:sz w:val="24"/>
          <w:szCs w:val="24"/>
        </w:rPr>
        <w:t>: 50-54.</w:t>
      </w:r>
    </w:p>
    <w:p w14:paraId="03336E0E" w14:textId="15779491" w:rsidR="00E25B19" w:rsidRPr="00BF1798" w:rsidRDefault="00E25B19"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 xml:space="preserve">Martel C. 2020. Análisis de la categorización del estado de conservación de las orquídeas en el Perú: el caso del género </w:t>
      </w:r>
      <w:r w:rsidRPr="00BF1798">
        <w:rPr>
          <w:rFonts w:asciiTheme="majorBidi" w:eastAsia="Times New Roman" w:hAnsiTheme="majorBidi" w:cstheme="majorBidi"/>
          <w:i/>
          <w:sz w:val="24"/>
          <w:szCs w:val="24"/>
        </w:rPr>
        <w:t>Telipogon</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i/>
          <w:sz w:val="24"/>
          <w:szCs w:val="24"/>
        </w:rPr>
        <w:t>Revista Peruana de Biología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27</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267</w:t>
      </w:r>
      <w:r w:rsidR="000D6AD2"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270.</w:t>
      </w:r>
      <w:r w:rsidR="006C56D7" w:rsidRPr="00BF1798">
        <w:rPr>
          <w:rFonts w:asciiTheme="majorBidi" w:eastAsia="Times New Roman" w:hAnsiTheme="majorBidi" w:cstheme="majorBidi"/>
          <w:sz w:val="24"/>
          <w:szCs w:val="24"/>
        </w:rPr>
        <w:t xml:space="preserve"> DOI: </w:t>
      </w:r>
      <w:hyperlink r:id="rId31" w:history="1">
        <w:r w:rsidR="000D6AD2" w:rsidRPr="00BF1798">
          <w:rPr>
            <w:rStyle w:val="Hyperlink"/>
            <w:rFonts w:asciiTheme="majorBidi" w:eastAsia="Times New Roman" w:hAnsiTheme="majorBidi" w:cstheme="majorBidi"/>
            <w:sz w:val="24"/>
            <w:szCs w:val="24"/>
          </w:rPr>
          <w:t>https://doi.org/10.15381/rpb.v27i2.16886</w:t>
        </w:r>
      </w:hyperlink>
      <w:r w:rsidR="000D6AD2" w:rsidRPr="00BF1798">
        <w:rPr>
          <w:rFonts w:asciiTheme="majorBidi" w:eastAsia="Times New Roman" w:hAnsiTheme="majorBidi" w:cstheme="majorBidi"/>
          <w:sz w:val="24"/>
          <w:szCs w:val="24"/>
        </w:rPr>
        <w:t xml:space="preserve"> </w:t>
      </w:r>
    </w:p>
    <w:p w14:paraId="38625971" w14:textId="1330AE61" w:rsidR="00E25B19" w:rsidRPr="00BF1798" w:rsidRDefault="00E25B19" w:rsidP="00E164F7">
      <w:pPr>
        <w:tabs>
          <w:tab w:val="left" w:pos="1156"/>
        </w:tabs>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 xml:space="preserve">Martínez-López J, Molina-Luna NG, Rangel-Landa S, Aquino-Vázquez C, Acosta-Ramos A. 2022. Valor cultural de los recursos forestales no maderables en comunidades zapotecas de la Sierra Juárez de Oaxaca. </w:t>
      </w:r>
      <w:r w:rsidR="007114B5" w:rsidRPr="00BF1798">
        <w:rPr>
          <w:rFonts w:asciiTheme="majorBidi" w:eastAsia="Times New Roman" w:hAnsiTheme="majorBidi" w:cstheme="majorBidi"/>
          <w:i/>
          <w:sz w:val="24"/>
          <w:szCs w:val="24"/>
        </w:rPr>
        <w:t>P</w:t>
      </w:r>
      <w:r w:rsidR="00892F22" w:rsidRPr="00BF1798">
        <w:rPr>
          <w:rFonts w:asciiTheme="majorBidi" w:eastAsia="Times New Roman" w:hAnsiTheme="majorBidi" w:cstheme="majorBidi"/>
          <w:i/>
          <w:sz w:val="24"/>
          <w:szCs w:val="24"/>
        </w:rPr>
        <w:t>olibotánica</w:t>
      </w:r>
      <w:r w:rsidR="007B34A4" w:rsidRPr="00BF1798">
        <w:rPr>
          <w:rFonts w:asciiTheme="majorBidi" w:eastAsia="Times New Roman" w:hAnsiTheme="majorBidi" w:cstheme="majorBidi"/>
          <w:i/>
          <w:sz w:val="24"/>
          <w:szCs w:val="24"/>
        </w:rPr>
        <w:t xml:space="preserve"> </w:t>
      </w:r>
      <w:r w:rsidRPr="00BF1798">
        <w:rPr>
          <w:rFonts w:asciiTheme="majorBidi" w:eastAsia="Times New Roman" w:hAnsiTheme="majorBidi" w:cstheme="majorBidi"/>
          <w:b/>
          <w:sz w:val="24"/>
          <w:szCs w:val="24"/>
        </w:rPr>
        <w:t>53</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239-259.</w:t>
      </w:r>
      <w:r w:rsidR="00043B00" w:rsidRPr="00BF1798">
        <w:rPr>
          <w:rFonts w:asciiTheme="majorBidi" w:eastAsia="Times New Roman" w:hAnsiTheme="majorBidi" w:cstheme="majorBidi"/>
          <w:sz w:val="24"/>
          <w:szCs w:val="24"/>
        </w:rPr>
        <w:t xml:space="preserve"> DOI: </w:t>
      </w:r>
      <w:hyperlink r:id="rId32" w:history="1">
        <w:r w:rsidR="000D6AD2" w:rsidRPr="00BF1798">
          <w:rPr>
            <w:rStyle w:val="Hyperlink"/>
            <w:rFonts w:asciiTheme="majorBidi" w:eastAsia="Times New Roman" w:hAnsiTheme="majorBidi" w:cstheme="majorBidi"/>
            <w:sz w:val="24"/>
            <w:szCs w:val="24"/>
          </w:rPr>
          <w:t>https://doi.org/10.18387/polibotanica.53.16</w:t>
        </w:r>
      </w:hyperlink>
      <w:r w:rsidR="000D6AD2" w:rsidRPr="00BF1798">
        <w:rPr>
          <w:rFonts w:asciiTheme="majorBidi" w:eastAsia="Times New Roman" w:hAnsiTheme="majorBidi" w:cstheme="majorBidi"/>
          <w:sz w:val="24"/>
          <w:szCs w:val="24"/>
        </w:rPr>
        <w:t xml:space="preserve"> </w:t>
      </w:r>
    </w:p>
    <w:p w14:paraId="507123C0" w14:textId="02BEF995" w:rsidR="00E25B19" w:rsidRPr="00BF1798" w:rsidRDefault="00E25B19" w:rsidP="00E164F7">
      <w:pPr>
        <w:tabs>
          <w:tab w:val="left" w:pos="1156"/>
        </w:tabs>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Martínez</w:t>
      </w:r>
      <w:r w:rsidR="008C3C0B"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Meléndez N, Martínez</w:t>
      </w:r>
      <w:r w:rsidR="008C3C0B"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Meléndez M, Hernández</w:t>
      </w:r>
      <w:r w:rsidR="008C3C0B"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Rodríguez JP, Jiménez López DA. 2020. Orquídeas silvestres: amenazas y acciones locales para su conservación en el Parque Nacional Lagos de Montebello y su zona de influencia, Chiapas, México. Herbario CICY, </w:t>
      </w:r>
      <w:r w:rsidRPr="00BF1798">
        <w:rPr>
          <w:rFonts w:asciiTheme="majorBidi" w:eastAsia="Times New Roman" w:hAnsiTheme="majorBidi" w:cstheme="majorBidi"/>
          <w:b/>
          <w:bCs/>
          <w:sz w:val="24"/>
          <w:szCs w:val="24"/>
        </w:rPr>
        <w:t>12</w:t>
      </w:r>
      <w:r w:rsidRPr="00BF1798">
        <w:rPr>
          <w:rFonts w:asciiTheme="majorBidi" w:eastAsia="Times New Roman" w:hAnsiTheme="majorBidi" w:cstheme="majorBidi"/>
          <w:sz w:val="24"/>
          <w:szCs w:val="24"/>
        </w:rPr>
        <w:t>: 238</w:t>
      </w:r>
      <w:r w:rsidR="000D6AD2"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245.</w:t>
      </w:r>
    </w:p>
    <w:p w14:paraId="39316CBF" w14:textId="04A343CB" w:rsidR="00DC49A8" w:rsidRPr="00BF1798" w:rsidRDefault="00DC49A8" w:rsidP="00E164F7">
      <w:pPr>
        <w:tabs>
          <w:tab w:val="left" w:pos="1156"/>
        </w:tabs>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rPr>
        <w:t>Martínez</w:t>
      </w:r>
      <w:r w:rsidR="0033646F"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Santos E, Cruz</w:t>
      </w:r>
      <w:r w:rsidR="0033646F"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Cruz CA, Spinoso</w:t>
      </w:r>
      <w:r w:rsidR="0033646F"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Castillo JL, Bello</w:t>
      </w:r>
      <w:r w:rsidR="0033646F"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Bello JJ. 2021.</w:t>
      </w:r>
      <w:r w:rsidRPr="00BF1798">
        <w:rPr>
          <w:rFonts w:asciiTheme="majorBidi" w:eastAsia="Times New Roman" w:hAnsiTheme="majorBidi" w:cstheme="majorBidi"/>
          <w:i/>
          <w:sz w:val="24"/>
          <w:szCs w:val="24"/>
        </w:rPr>
        <w:t xml:space="preserve"> </w:t>
      </w:r>
      <w:r w:rsidRPr="00BF1798">
        <w:rPr>
          <w:rFonts w:asciiTheme="majorBidi" w:eastAsia="Times New Roman" w:hAnsiTheme="majorBidi" w:cstheme="majorBidi"/>
          <w:i/>
          <w:sz w:val="24"/>
          <w:szCs w:val="24"/>
          <w:lang w:val="en-US"/>
        </w:rPr>
        <w:t>In vitro</w:t>
      </w:r>
      <w:r w:rsidRPr="00BF1798">
        <w:rPr>
          <w:rFonts w:asciiTheme="majorBidi" w:eastAsia="Times New Roman" w:hAnsiTheme="majorBidi" w:cstheme="majorBidi"/>
          <w:sz w:val="24"/>
          <w:szCs w:val="24"/>
          <w:lang w:val="en-US"/>
        </w:rPr>
        <w:t xml:space="preserve"> response of vanilla (</w:t>
      </w:r>
      <w:r w:rsidRPr="00BF1798">
        <w:rPr>
          <w:rFonts w:asciiTheme="majorBidi" w:eastAsia="Times New Roman" w:hAnsiTheme="majorBidi" w:cstheme="majorBidi"/>
          <w:i/>
          <w:sz w:val="24"/>
          <w:szCs w:val="24"/>
          <w:lang w:val="en-US"/>
        </w:rPr>
        <w:t>Vanilla planifolia</w:t>
      </w:r>
      <w:r w:rsidRPr="00BF1798">
        <w:rPr>
          <w:rFonts w:asciiTheme="majorBidi" w:eastAsia="Times New Roman" w:hAnsiTheme="majorBidi" w:cstheme="majorBidi"/>
          <w:sz w:val="24"/>
          <w:szCs w:val="24"/>
          <w:lang w:val="en-US"/>
        </w:rPr>
        <w:t xml:space="preserve"> Jacks. </w:t>
      </w:r>
      <w:proofErr w:type="spellStart"/>
      <w:r w:rsidRPr="00BF1798">
        <w:rPr>
          <w:rFonts w:asciiTheme="majorBidi" w:eastAsia="Times New Roman" w:hAnsiTheme="majorBidi" w:cstheme="majorBidi"/>
          <w:sz w:val="24"/>
          <w:szCs w:val="24"/>
          <w:lang w:val="en-US"/>
        </w:rPr>
        <w:t>ex Andrews</w:t>
      </w:r>
      <w:proofErr w:type="spellEnd"/>
      <w:r w:rsidRPr="00BF1798">
        <w:rPr>
          <w:rFonts w:asciiTheme="majorBidi" w:eastAsia="Times New Roman" w:hAnsiTheme="majorBidi" w:cstheme="majorBidi"/>
          <w:sz w:val="24"/>
          <w:szCs w:val="24"/>
          <w:lang w:val="en-US"/>
        </w:rPr>
        <w:t xml:space="preserve">) to PEG-induced osmotic stress. </w:t>
      </w:r>
      <w:r w:rsidRPr="00BF1798">
        <w:rPr>
          <w:rFonts w:asciiTheme="majorBidi" w:eastAsia="Times New Roman" w:hAnsiTheme="majorBidi" w:cstheme="majorBidi"/>
          <w:i/>
          <w:sz w:val="24"/>
          <w:szCs w:val="24"/>
          <w:lang w:val="pt-BR"/>
        </w:rPr>
        <w:t>Scientific Reports</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11</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22611.</w:t>
      </w:r>
      <w:r w:rsidR="00637505" w:rsidRPr="00BF1798">
        <w:rPr>
          <w:rFonts w:asciiTheme="majorBidi" w:eastAsia="Times New Roman" w:hAnsiTheme="majorBidi" w:cstheme="majorBidi"/>
          <w:sz w:val="24"/>
          <w:szCs w:val="24"/>
          <w:lang w:val="pt-BR"/>
        </w:rPr>
        <w:t xml:space="preserve"> DOI: </w:t>
      </w:r>
      <w:r w:rsidR="00A14EBA" w:rsidRPr="00BF1798">
        <w:fldChar w:fldCharType="begin"/>
      </w:r>
      <w:r w:rsidR="00A14EBA" w:rsidRPr="00BF1798">
        <w:rPr>
          <w:lang w:val="en-US"/>
        </w:rPr>
        <w:instrText>HYPERLINK "https://doi.org/10.1038/s41598-021-02207-0"</w:instrText>
      </w:r>
      <w:r w:rsidR="00A14EBA" w:rsidRPr="00BF1798">
        <w:fldChar w:fldCharType="separate"/>
      </w:r>
      <w:r w:rsidR="000D6AD2" w:rsidRPr="00BF1798">
        <w:rPr>
          <w:rStyle w:val="Hyperlink"/>
          <w:rFonts w:asciiTheme="majorBidi" w:eastAsia="Times New Roman" w:hAnsiTheme="majorBidi" w:cstheme="majorBidi"/>
          <w:sz w:val="24"/>
          <w:szCs w:val="24"/>
          <w:lang w:val="pt-BR"/>
        </w:rPr>
        <w:t>https://doi.org/10.1038/s41598-021-02207-0</w:t>
      </w:r>
      <w:r w:rsidR="00A14EBA" w:rsidRPr="00BF1798">
        <w:rPr>
          <w:rStyle w:val="Hyperlink"/>
          <w:rFonts w:asciiTheme="majorBidi" w:eastAsia="Times New Roman" w:hAnsiTheme="majorBidi" w:cstheme="majorBidi"/>
          <w:sz w:val="24"/>
          <w:szCs w:val="24"/>
          <w:lang w:val="pt-BR"/>
        </w:rPr>
        <w:fldChar w:fldCharType="end"/>
      </w:r>
      <w:r w:rsidR="000D6AD2" w:rsidRPr="00BF1798">
        <w:rPr>
          <w:rFonts w:asciiTheme="majorBidi" w:eastAsia="Times New Roman" w:hAnsiTheme="majorBidi" w:cstheme="majorBidi"/>
          <w:sz w:val="24"/>
          <w:szCs w:val="24"/>
          <w:lang w:val="pt-BR"/>
        </w:rPr>
        <w:t xml:space="preserve"> </w:t>
      </w:r>
    </w:p>
    <w:p w14:paraId="7E7B7DD3" w14:textId="2908E558" w:rsidR="00780CB5" w:rsidRPr="00BF1798" w:rsidRDefault="00F32278" w:rsidP="00E164F7">
      <w:pPr>
        <w:tabs>
          <w:tab w:val="left" w:pos="1156"/>
        </w:tabs>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pt-BR"/>
        </w:rPr>
        <w:t>Mateus G</w:t>
      </w:r>
      <w:r w:rsidR="00BB69F9" w:rsidRPr="00BF1798">
        <w:rPr>
          <w:rFonts w:asciiTheme="majorBidi" w:eastAsia="Times New Roman" w:hAnsiTheme="majorBidi" w:cstheme="majorBidi"/>
          <w:sz w:val="24"/>
          <w:szCs w:val="24"/>
          <w:lang w:val="pt-BR"/>
        </w:rPr>
        <w:t xml:space="preserve">arcía </w:t>
      </w:r>
      <w:r w:rsidRPr="00BF1798">
        <w:rPr>
          <w:rFonts w:asciiTheme="majorBidi" w:eastAsia="Times New Roman" w:hAnsiTheme="majorBidi" w:cstheme="majorBidi"/>
          <w:sz w:val="24"/>
          <w:szCs w:val="24"/>
          <w:lang w:val="pt-BR"/>
        </w:rPr>
        <w:t>C, Molina M</w:t>
      </w:r>
      <w:r w:rsidR="00BB69F9" w:rsidRPr="00BF1798">
        <w:rPr>
          <w:rFonts w:asciiTheme="majorBidi" w:eastAsia="Times New Roman" w:hAnsiTheme="majorBidi" w:cstheme="majorBidi"/>
          <w:sz w:val="24"/>
          <w:szCs w:val="24"/>
          <w:lang w:val="pt-BR"/>
        </w:rPr>
        <w:t xml:space="preserve">oreira </w:t>
      </w:r>
      <w:r w:rsidRPr="00BF1798">
        <w:rPr>
          <w:rFonts w:asciiTheme="majorBidi" w:eastAsia="Times New Roman" w:hAnsiTheme="majorBidi" w:cstheme="majorBidi"/>
          <w:sz w:val="24"/>
          <w:szCs w:val="24"/>
          <w:lang w:val="pt-BR"/>
        </w:rPr>
        <w:t xml:space="preserve">N. 2016. </w:t>
      </w:r>
      <w:r w:rsidRPr="00BF1798">
        <w:rPr>
          <w:rFonts w:asciiTheme="majorBidi" w:eastAsia="Times New Roman" w:hAnsiTheme="majorBidi" w:cstheme="majorBidi"/>
          <w:sz w:val="24"/>
          <w:szCs w:val="24"/>
        </w:rPr>
        <w:t xml:space="preserve">Evaluación del Proyecto Epífitas del Parque Histórico Guayaquil. </w:t>
      </w:r>
      <w:r w:rsidRPr="00BF1798">
        <w:rPr>
          <w:rFonts w:asciiTheme="majorBidi" w:eastAsia="Times New Roman" w:hAnsiTheme="majorBidi" w:cstheme="majorBidi"/>
          <w:i/>
          <w:sz w:val="24"/>
          <w:szCs w:val="24"/>
        </w:rPr>
        <w:t>I</w:t>
      </w:r>
      <w:r w:rsidR="00892F22" w:rsidRPr="00BF1798">
        <w:rPr>
          <w:rFonts w:asciiTheme="majorBidi" w:eastAsia="Times New Roman" w:hAnsiTheme="majorBidi" w:cstheme="majorBidi"/>
          <w:i/>
          <w:sz w:val="24"/>
          <w:szCs w:val="24"/>
        </w:rPr>
        <w:t>nvestigatio</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8</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85-98.</w:t>
      </w:r>
      <w:r w:rsidR="00AD0DD4" w:rsidRPr="00BF1798">
        <w:rPr>
          <w:rFonts w:asciiTheme="majorBidi" w:eastAsia="Times New Roman" w:hAnsiTheme="majorBidi" w:cstheme="majorBidi"/>
          <w:sz w:val="24"/>
          <w:szCs w:val="24"/>
        </w:rPr>
        <w:t xml:space="preserve"> DOI: </w:t>
      </w:r>
      <w:hyperlink r:id="rId33" w:history="1">
        <w:r w:rsidR="000D6AD2" w:rsidRPr="00BF1798">
          <w:rPr>
            <w:rStyle w:val="Hyperlink"/>
            <w:rFonts w:asciiTheme="majorBidi" w:eastAsia="Times New Roman" w:hAnsiTheme="majorBidi" w:cstheme="majorBidi"/>
            <w:sz w:val="24"/>
            <w:szCs w:val="24"/>
          </w:rPr>
          <w:t>https://doi.org/10.31095/investigatio.2016.8.5</w:t>
        </w:r>
      </w:hyperlink>
      <w:r w:rsidR="000D6AD2" w:rsidRPr="00BF1798">
        <w:rPr>
          <w:rFonts w:asciiTheme="majorBidi" w:eastAsia="Times New Roman" w:hAnsiTheme="majorBidi" w:cstheme="majorBidi"/>
          <w:sz w:val="24"/>
          <w:szCs w:val="24"/>
        </w:rPr>
        <w:t xml:space="preserve"> </w:t>
      </w:r>
    </w:p>
    <w:p w14:paraId="6FB916C7" w14:textId="69C1003B" w:rsidR="00E25B19" w:rsidRPr="00BF1798" w:rsidRDefault="00E25B19"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Mayo</w:t>
      </w:r>
      <w:r w:rsidR="009F529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Mosqueda A, Maceda</w:t>
      </w:r>
      <w:r w:rsidR="009F529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López LF, Andrade</w:t>
      </w:r>
      <w:r w:rsidR="009F529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Canto SB, Noguera</w:t>
      </w:r>
      <w:r w:rsidR="009F529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Savelli E, Caamal</w:t>
      </w:r>
      <w:r w:rsidR="009F529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Velázquez H, Cano</w:t>
      </w:r>
      <w:r w:rsidR="009F529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Sosa JS, Alatorre</w:t>
      </w:r>
      <w:r w:rsidR="009F5297"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Cobos F. 2020. </w:t>
      </w:r>
      <w:r w:rsidRPr="00BF1798">
        <w:rPr>
          <w:rFonts w:asciiTheme="majorBidi" w:eastAsia="Times New Roman" w:hAnsiTheme="majorBidi" w:cstheme="majorBidi"/>
          <w:sz w:val="24"/>
          <w:szCs w:val="24"/>
          <w:lang w:val="en-US"/>
        </w:rPr>
        <w:t xml:space="preserve">Efficient protocol for in vitro propagation of </w:t>
      </w:r>
      <w:r w:rsidRPr="00BF1798">
        <w:rPr>
          <w:rFonts w:asciiTheme="majorBidi" w:eastAsia="Times New Roman" w:hAnsiTheme="majorBidi" w:cstheme="majorBidi"/>
          <w:i/>
          <w:sz w:val="24"/>
          <w:szCs w:val="24"/>
          <w:lang w:val="en-US"/>
        </w:rPr>
        <w:t>Laelia rubescens</w:t>
      </w:r>
      <w:r w:rsidRPr="00BF1798">
        <w:rPr>
          <w:rFonts w:asciiTheme="majorBidi" w:eastAsia="Times New Roman" w:hAnsiTheme="majorBidi" w:cstheme="majorBidi"/>
          <w:sz w:val="24"/>
          <w:szCs w:val="24"/>
          <w:lang w:val="en-US"/>
        </w:rPr>
        <w:t xml:space="preserve"> Lindl. from asymbiotic seed germination. </w:t>
      </w:r>
      <w:r w:rsidRPr="00BF1798">
        <w:rPr>
          <w:rFonts w:asciiTheme="majorBidi" w:eastAsia="Times New Roman" w:hAnsiTheme="majorBidi" w:cstheme="majorBidi"/>
          <w:i/>
          <w:sz w:val="24"/>
          <w:szCs w:val="24"/>
          <w:lang w:val="en-US"/>
        </w:rPr>
        <w:t xml:space="preserve">South </w:t>
      </w:r>
      <w:r w:rsidRPr="00BF1798">
        <w:rPr>
          <w:rFonts w:asciiTheme="majorBidi" w:eastAsia="Times New Roman" w:hAnsiTheme="majorBidi" w:cstheme="majorBidi"/>
          <w:i/>
          <w:sz w:val="24"/>
          <w:szCs w:val="24"/>
          <w:lang w:val="en-US"/>
        </w:rPr>
        <w:lastRenderedPageBreak/>
        <w:t>African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133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264-272.</w:t>
      </w:r>
      <w:r w:rsidR="00E57CAE"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"https://doi.org/10.1016/j.sajb.2020.07.030"</w:instrText>
      </w:r>
      <w:r w:rsidR="00A14EBA" w:rsidRPr="00BF1798">
        <w:fldChar w:fldCharType="separate"/>
      </w:r>
      <w:r w:rsidR="000D6AD2" w:rsidRPr="00BF1798">
        <w:rPr>
          <w:rStyle w:val="Hyperlink"/>
          <w:rFonts w:asciiTheme="majorBidi" w:eastAsia="Times New Roman" w:hAnsiTheme="majorBidi" w:cstheme="majorBidi"/>
          <w:sz w:val="24"/>
          <w:szCs w:val="24"/>
          <w:lang w:val="en-US"/>
        </w:rPr>
        <w:t>https://doi.org/10.1016/j.sajb.2020.07.030</w:t>
      </w:r>
      <w:r w:rsidR="00A14EBA" w:rsidRPr="00BF1798">
        <w:rPr>
          <w:rStyle w:val="Hyperlink"/>
          <w:rFonts w:asciiTheme="majorBidi" w:eastAsia="Times New Roman" w:hAnsiTheme="majorBidi" w:cstheme="majorBidi"/>
          <w:sz w:val="24"/>
          <w:szCs w:val="24"/>
          <w:lang w:val="en-US"/>
        </w:rPr>
        <w:fldChar w:fldCharType="end"/>
      </w:r>
      <w:r w:rsidR="000D6AD2" w:rsidRPr="00BF1798">
        <w:rPr>
          <w:rFonts w:asciiTheme="majorBidi" w:eastAsia="Times New Roman" w:hAnsiTheme="majorBidi" w:cstheme="majorBidi"/>
          <w:sz w:val="24"/>
          <w:szCs w:val="24"/>
          <w:lang w:val="en-US"/>
        </w:rPr>
        <w:t xml:space="preserve"> </w:t>
      </w:r>
    </w:p>
    <w:p w14:paraId="1E4E7389" w14:textId="25D5C120"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pt-BR"/>
        </w:rPr>
        <w:t xml:space="preserve">Menchaca GRA, Lozano RMA, Sánchez ML. 2012. </w:t>
      </w:r>
      <w:r w:rsidRPr="00BF1798">
        <w:rPr>
          <w:rFonts w:asciiTheme="majorBidi" w:eastAsia="Times New Roman" w:hAnsiTheme="majorBidi" w:cstheme="majorBidi"/>
          <w:sz w:val="24"/>
          <w:szCs w:val="24"/>
        </w:rPr>
        <w:t xml:space="preserve">Estrategias para el aprovechamiento sustentable de las orquídeas de México. </w:t>
      </w:r>
      <w:r w:rsidRPr="00BF1798">
        <w:rPr>
          <w:rFonts w:asciiTheme="majorBidi" w:eastAsia="Times New Roman" w:hAnsiTheme="majorBidi" w:cstheme="majorBidi"/>
          <w:i/>
          <w:sz w:val="24"/>
          <w:szCs w:val="24"/>
        </w:rPr>
        <w:t>Revista Mexicana de Ciencias Forestales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3</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9-16.</w:t>
      </w:r>
      <w:r w:rsidR="00DA2BBC" w:rsidRPr="00BF1798">
        <w:rPr>
          <w:rFonts w:asciiTheme="majorBidi" w:eastAsia="Times New Roman" w:hAnsiTheme="majorBidi" w:cstheme="majorBidi"/>
          <w:sz w:val="24"/>
          <w:szCs w:val="24"/>
        </w:rPr>
        <w:t xml:space="preserve"> DOI: </w:t>
      </w:r>
      <w:hyperlink r:id="rId34" w:history="1">
        <w:r w:rsidR="000D6AD2" w:rsidRPr="00BF1798">
          <w:rPr>
            <w:rStyle w:val="Hyperlink"/>
            <w:rFonts w:asciiTheme="majorBidi" w:eastAsia="Times New Roman" w:hAnsiTheme="majorBidi" w:cstheme="majorBidi"/>
            <w:sz w:val="24"/>
            <w:szCs w:val="24"/>
          </w:rPr>
          <w:t>https://doi.org/10.29298/rmcf.v3i13.485</w:t>
        </w:r>
      </w:hyperlink>
      <w:r w:rsidR="000D6AD2" w:rsidRPr="00BF1798">
        <w:rPr>
          <w:rFonts w:asciiTheme="majorBidi" w:eastAsia="Times New Roman" w:hAnsiTheme="majorBidi" w:cstheme="majorBidi"/>
          <w:sz w:val="24"/>
          <w:szCs w:val="24"/>
        </w:rPr>
        <w:t xml:space="preserve"> </w:t>
      </w:r>
    </w:p>
    <w:p w14:paraId="78C1F86D" w14:textId="42DD8A91" w:rsidR="008A4699" w:rsidRPr="00BF1798" w:rsidRDefault="008A4699"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Mendieta</w:t>
      </w:r>
      <w:r w:rsidR="00743202" w:rsidRPr="00BF1798">
        <w:rPr>
          <w:rFonts w:asciiTheme="majorBidi" w:eastAsia="Times New Roman" w:hAnsiTheme="majorBidi" w:cstheme="majorBidi"/>
          <w:sz w:val="24"/>
          <w:szCs w:val="24"/>
        </w:rPr>
        <w:t xml:space="preserve">-Leiva </w:t>
      </w:r>
      <w:r w:rsidRPr="00BF1798">
        <w:rPr>
          <w:rFonts w:asciiTheme="majorBidi" w:eastAsia="Times New Roman" w:hAnsiTheme="majorBidi" w:cstheme="majorBidi"/>
          <w:sz w:val="24"/>
          <w:szCs w:val="24"/>
        </w:rPr>
        <w:t xml:space="preserve">G, Porada P, Bader MY. 2020. </w:t>
      </w:r>
      <w:r w:rsidRPr="00BF1798">
        <w:rPr>
          <w:rFonts w:asciiTheme="majorBidi" w:eastAsia="Times New Roman" w:hAnsiTheme="majorBidi" w:cstheme="majorBidi"/>
          <w:sz w:val="24"/>
          <w:szCs w:val="24"/>
          <w:lang w:val="en-US"/>
        </w:rPr>
        <w:t xml:space="preserve">Interactions of Epiphytes with Precipitation Partitioning. </w:t>
      </w:r>
      <w:r w:rsidRPr="00BF1798">
        <w:rPr>
          <w:rFonts w:asciiTheme="majorBidi" w:eastAsia="Times New Roman" w:hAnsiTheme="majorBidi" w:cstheme="majorBidi"/>
          <w:i/>
          <w:iCs/>
          <w:sz w:val="24"/>
          <w:szCs w:val="24"/>
          <w:lang w:val="en-US"/>
        </w:rPr>
        <w:t>In</w:t>
      </w:r>
      <w:r w:rsidRPr="00BF1798">
        <w:rPr>
          <w:rFonts w:asciiTheme="majorBidi" w:eastAsia="Times New Roman" w:hAnsiTheme="majorBidi" w:cstheme="majorBidi"/>
          <w:sz w:val="24"/>
          <w:szCs w:val="24"/>
          <w:lang w:val="en-US"/>
        </w:rPr>
        <w:t>: Van Stan II J, Gutmann E, Friesen J, eds.</w:t>
      </w:r>
      <w:r w:rsidRPr="00BF1798">
        <w:rPr>
          <w:rFonts w:asciiTheme="majorBidi" w:eastAsia="Times New Roman" w:hAnsiTheme="majorBidi" w:cstheme="majorBidi"/>
          <w:i/>
          <w:iCs/>
          <w:sz w:val="24"/>
          <w:szCs w:val="24"/>
          <w:lang w:val="en-US"/>
        </w:rPr>
        <w:t xml:space="preserve"> Precipitation Partitioning by Vegetation</w:t>
      </w:r>
      <w:r w:rsidRPr="00BF1798">
        <w:rPr>
          <w:rFonts w:asciiTheme="majorBidi" w:eastAsia="Times New Roman" w:hAnsiTheme="majorBidi" w:cstheme="majorBidi"/>
          <w:sz w:val="24"/>
          <w:szCs w:val="24"/>
          <w:lang w:val="en-US"/>
        </w:rPr>
        <w:t xml:space="preserve">. Springer Cham, pp. 133-146. DOI: </w:t>
      </w:r>
      <w:r w:rsidR="00A14EBA" w:rsidRPr="00BF1798">
        <w:fldChar w:fldCharType="begin"/>
      </w:r>
      <w:r w:rsidR="00A14EBA" w:rsidRPr="00BF1798">
        <w:rPr>
          <w:lang w:val="en-US"/>
        </w:rPr>
        <w:instrText>HYPERLINK "https://doi.org/10.1007/978-3-030-29702-2_9"</w:instrText>
      </w:r>
      <w:r w:rsidR="00A14EBA" w:rsidRPr="00BF1798">
        <w:fldChar w:fldCharType="separate"/>
      </w:r>
      <w:r w:rsidR="00186FDF" w:rsidRPr="00BF1798">
        <w:rPr>
          <w:rStyle w:val="Hyperlink"/>
          <w:rFonts w:asciiTheme="majorBidi" w:eastAsia="Times New Roman" w:hAnsiTheme="majorBidi" w:cstheme="majorBidi"/>
          <w:sz w:val="24"/>
          <w:szCs w:val="24"/>
          <w:lang w:val="en-US"/>
        </w:rPr>
        <w:t>https://doi.org/10.1007/978-3-030-29702-2_9</w:t>
      </w:r>
      <w:r w:rsidR="00A14EBA" w:rsidRPr="00BF1798">
        <w:rPr>
          <w:rStyle w:val="Hyperlink"/>
          <w:rFonts w:asciiTheme="majorBidi" w:eastAsia="Times New Roman" w:hAnsiTheme="majorBidi" w:cstheme="majorBidi"/>
          <w:sz w:val="24"/>
          <w:szCs w:val="24"/>
          <w:lang w:val="en-US"/>
        </w:rPr>
        <w:fldChar w:fldCharType="end"/>
      </w:r>
      <w:r w:rsidR="00186FDF"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sz w:val="24"/>
          <w:szCs w:val="24"/>
          <w:lang w:val="en-US"/>
        </w:rPr>
        <w:t xml:space="preserve"> </w:t>
      </w:r>
    </w:p>
    <w:p w14:paraId="6B12C09F" w14:textId="68F777F6"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Mhlongo LS, Van Wyk BE. 2019. Zulu medicinal ethnobotany: new records from the Amandawe area of KwaZulu-Natal, South Africa. </w:t>
      </w:r>
      <w:r w:rsidRPr="00BF1798">
        <w:rPr>
          <w:rFonts w:asciiTheme="majorBidi" w:eastAsia="Times New Roman" w:hAnsiTheme="majorBidi" w:cstheme="majorBidi"/>
          <w:i/>
          <w:sz w:val="24"/>
          <w:szCs w:val="24"/>
          <w:lang w:val="en-US"/>
        </w:rPr>
        <w:t>South African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122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266-290.</w:t>
      </w:r>
      <w:r w:rsidR="0061484C"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"https://doi.org/10.1016/j.sajb.2019.02.012"</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https://doi.org/10.1016/j.sajb.2019.02.012</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54D98675" w14:textId="562925B9"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Molnár A, Tökölyi J, Végvári Z, Sramkó G, Sulyok J, Barta Z. 2012. Pollination mode predicts phenological response to climate change in terrestrial orchids: a case study from central Europe. </w:t>
      </w:r>
      <w:r w:rsidRPr="00BF1798">
        <w:rPr>
          <w:rFonts w:asciiTheme="majorBidi" w:eastAsia="Times New Roman" w:hAnsiTheme="majorBidi" w:cstheme="majorBidi"/>
          <w:i/>
          <w:sz w:val="24"/>
          <w:szCs w:val="24"/>
          <w:lang w:val="en-US"/>
        </w:rPr>
        <w:t>Journal of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100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1141-1152.</w:t>
      </w:r>
      <w:r w:rsidR="0061484C"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"https://doi.org/10.1111/j.1365-2745.2012.02003.x"</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https://doi.org/10.1111/j.1365-2745.2012.02003.x</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27DCCD66" w14:textId="0ED060EA"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Mondragón D. 2009. Population viability analysis for </w:t>
      </w:r>
      <w:r w:rsidRPr="00BF1798">
        <w:rPr>
          <w:rFonts w:asciiTheme="majorBidi" w:eastAsia="Times New Roman" w:hAnsiTheme="majorBidi" w:cstheme="majorBidi"/>
          <w:i/>
          <w:sz w:val="24"/>
          <w:szCs w:val="24"/>
          <w:lang w:val="en-US"/>
        </w:rPr>
        <w:t>Guarianthe aurantiaca</w:t>
      </w:r>
      <w:r w:rsidRPr="00BF1798">
        <w:rPr>
          <w:rFonts w:asciiTheme="majorBidi" w:eastAsia="Times New Roman" w:hAnsiTheme="majorBidi" w:cstheme="majorBidi"/>
          <w:sz w:val="24"/>
          <w:szCs w:val="24"/>
          <w:lang w:val="en-US"/>
        </w:rPr>
        <w:t xml:space="preserve">, an ornamental epiphytic orchid harvested in Southeast México. </w:t>
      </w:r>
      <w:r w:rsidRPr="00BF1798">
        <w:rPr>
          <w:rFonts w:asciiTheme="majorBidi" w:eastAsia="Times New Roman" w:hAnsiTheme="majorBidi" w:cstheme="majorBidi"/>
          <w:i/>
          <w:sz w:val="24"/>
          <w:szCs w:val="24"/>
          <w:lang w:val="en-US"/>
        </w:rPr>
        <w:t>Plant Species Biology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35-41.</w:t>
      </w:r>
      <w:r w:rsidR="008B6FDC"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"https://doi.org/10.1111/j.1442-1984.2009.00230.x"</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https://doi.org/10.1111/j.1442-1984.2009.00230.x</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4245721" w14:textId="3BC67C63"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Mondragón D, Valverde T, Hernández Apolinar M. 2015. Population ecology of epiphytic angiosperms: A review. </w:t>
      </w:r>
      <w:r w:rsidRPr="00BF1798">
        <w:rPr>
          <w:rFonts w:asciiTheme="majorBidi" w:eastAsia="Times New Roman" w:hAnsiTheme="majorBidi" w:cstheme="majorBidi"/>
          <w:i/>
          <w:sz w:val="24"/>
          <w:szCs w:val="24"/>
        </w:rPr>
        <w:t>Tropical Ecology</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56</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01-39. </w:t>
      </w:r>
      <w:r w:rsidR="00BC6811" w:rsidRPr="00BF1798">
        <w:rPr>
          <w:rFonts w:asciiTheme="majorBidi" w:eastAsia="Times New Roman" w:hAnsiTheme="majorBidi" w:cstheme="majorBidi"/>
          <w:sz w:val="24"/>
          <w:szCs w:val="24"/>
        </w:rPr>
        <w:t xml:space="preserve">DOI: </w:t>
      </w:r>
      <w:hyperlink r:id="rId35" w:history="1">
        <w:r w:rsidR="0072668B" w:rsidRPr="00BF1798">
          <w:rPr>
            <w:rStyle w:val="Hyperlink"/>
            <w:rFonts w:asciiTheme="majorBidi" w:eastAsia="Times New Roman" w:hAnsiTheme="majorBidi" w:cstheme="majorBidi"/>
            <w:sz w:val="24"/>
            <w:szCs w:val="24"/>
          </w:rPr>
          <w:t>https://doi.org/10.13140/2.1.4043.5849</w:t>
        </w:r>
      </w:hyperlink>
      <w:r w:rsidR="0072668B" w:rsidRPr="00BF1798">
        <w:rPr>
          <w:rFonts w:asciiTheme="majorBidi" w:eastAsia="Times New Roman" w:hAnsiTheme="majorBidi" w:cstheme="majorBidi"/>
          <w:sz w:val="24"/>
          <w:szCs w:val="24"/>
        </w:rPr>
        <w:t xml:space="preserve"> </w:t>
      </w:r>
    </w:p>
    <w:p w14:paraId="477ED665" w14:textId="35FC56A3"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lastRenderedPageBreak/>
        <w:t xml:space="preserve">Morales CO, Villalobos TN. 2004. Tipos de plantas vasculares en el herbario de la Universidad de Costa Rica (USJ). </w:t>
      </w:r>
      <w:r w:rsidRPr="00BF1798">
        <w:rPr>
          <w:rFonts w:asciiTheme="majorBidi" w:eastAsia="Times New Roman" w:hAnsiTheme="majorBidi" w:cstheme="majorBidi"/>
          <w:i/>
          <w:sz w:val="24"/>
          <w:szCs w:val="24"/>
        </w:rPr>
        <w:t>L</w:t>
      </w:r>
      <w:r w:rsidR="001C10A0" w:rsidRPr="00BF1798">
        <w:rPr>
          <w:rFonts w:asciiTheme="majorBidi" w:eastAsia="Times New Roman" w:hAnsiTheme="majorBidi" w:cstheme="majorBidi"/>
          <w:i/>
          <w:sz w:val="24"/>
          <w:szCs w:val="24"/>
        </w:rPr>
        <w:t>ankesteriana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4</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187-208.</w:t>
      </w:r>
      <w:r w:rsidR="00CB2712" w:rsidRPr="00BF1798">
        <w:rPr>
          <w:rFonts w:asciiTheme="majorBidi" w:eastAsia="Times New Roman" w:hAnsiTheme="majorBidi" w:cstheme="majorBidi"/>
          <w:sz w:val="24"/>
          <w:szCs w:val="24"/>
        </w:rPr>
        <w:t xml:space="preserve"> DOI: </w:t>
      </w:r>
      <w:hyperlink r:id="rId36" w:history="1">
        <w:r w:rsidR="00131BE4" w:rsidRPr="00BF1798">
          <w:rPr>
            <w:rStyle w:val="Hyperlink"/>
            <w:rFonts w:asciiTheme="majorBidi" w:eastAsia="Times New Roman" w:hAnsiTheme="majorBidi" w:cstheme="majorBidi"/>
            <w:sz w:val="24"/>
            <w:szCs w:val="24"/>
          </w:rPr>
          <w:t>https://doi.org/10.15517/lank.v4i3.21256</w:t>
        </w:r>
      </w:hyperlink>
      <w:r w:rsidR="00131BE4" w:rsidRPr="00BF1798">
        <w:rPr>
          <w:rFonts w:asciiTheme="majorBidi" w:eastAsia="Times New Roman" w:hAnsiTheme="majorBidi" w:cstheme="majorBidi"/>
          <w:sz w:val="24"/>
          <w:szCs w:val="24"/>
        </w:rPr>
        <w:t xml:space="preserve"> </w:t>
      </w:r>
    </w:p>
    <w:p w14:paraId="3B2D5BA8" w14:textId="0EB7C186" w:rsidR="00060153" w:rsidRPr="00BF1798" w:rsidRDefault="00060153"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Morales</w:t>
      </w:r>
      <w:r w:rsidR="00141FC9"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Linares J, García</w:t>
      </w:r>
      <w:r w:rsidR="00141FC9"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Franco JG, Flores</w:t>
      </w:r>
      <w:r w:rsidR="00141FC9"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Palacios A, Krömer T, Toledo</w:t>
      </w:r>
      <w:r w:rsidR="00141FC9"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Aceves T. 2019. </w:t>
      </w:r>
      <w:r w:rsidRPr="00BF1798">
        <w:rPr>
          <w:rFonts w:asciiTheme="majorBidi" w:eastAsia="Times New Roman" w:hAnsiTheme="majorBidi" w:cstheme="majorBidi"/>
          <w:sz w:val="24"/>
          <w:szCs w:val="24"/>
          <w:lang w:val="en-US"/>
        </w:rPr>
        <w:t xml:space="preserve">The role of shaded cocoa plantations in the maintenance of epiphytic orchids and their interactions with phorophytes. </w:t>
      </w:r>
      <w:r w:rsidRPr="00BF1798">
        <w:rPr>
          <w:rFonts w:asciiTheme="majorBidi" w:eastAsia="Times New Roman" w:hAnsiTheme="majorBidi" w:cstheme="majorBidi"/>
          <w:i/>
          <w:sz w:val="24"/>
          <w:szCs w:val="24"/>
          <w:lang w:val="en-US"/>
        </w:rPr>
        <w:t>Journal of Plant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27-35.</w:t>
      </w:r>
      <w:r w:rsidR="00D06206"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"https://doi.org/10.1093/jpe/rtz052"</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https://doi.org/10.1093/jpe/rtz052</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35190C90" w14:textId="70062048" w:rsidR="00797E21" w:rsidRPr="00BF1798" w:rsidRDefault="00797E2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Moteetee A, Moffett RO, Sleteng Kose L. 2019. A review of the ethnobotany of the Basotho of Lesotho and the Free State Province of South Africa (South Sotho). </w:t>
      </w:r>
      <w:r w:rsidRPr="00BF1798">
        <w:rPr>
          <w:rFonts w:asciiTheme="majorBidi" w:eastAsia="Times New Roman" w:hAnsiTheme="majorBidi" w:cstheme="majorBidi"/>
          <w:i/>
          <w:sz w:val="24"/>
          <w:szCs w:val="24"/>
          <w:lang w:val="en-US"/>
        </w:rPr>
        <w:t>South African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122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21-56.</w:t>
      </w:r>
      <w:r w:rsidR="0044022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"https://doi.org/10.1016/j.sajb.2017.12.012"</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https://doi.org/10.1016/j.sajb.2017.12.012</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243660CF" w14:textId="5D2E9460"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Munguía</w:t>
      </w:r>
      <w:r w:rsidR="00E651BB"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Lino G, Vázquez</w:t>
      </w:r>
      <w:r w:rsidR="00E651BB"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García LM, López</w:t>
      </w:r>
      <w:r w:rsidR="00E651BB"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Sandoval JA. 2010. Plantas silvestres ornamentales comercializadas en los mercados de la flor de Tenancingo y Jamaica, México. </w:t>
      </w:r>
      <w:r w:rsidR="007114B5" w:rsidRPr="00BF1798">
        <w:rPr>
          <w:rFonts w:asciiTheme="majorBidi" w:eastAsia="Times New Roman" w:hAnsiTheme="majorBidi" w:cstheme="majorBidi"/>
          <w:i/>
          <w:sz w:val="24"/>
          <w:szCs w:val="24"/>
          <w:lang w:val="en-US"/>
        </w:rPr>
        <w:t>P</w:t>
      </w:r>
      <w:r w:rsidR="001C10A0" w:rsidRPr="00BF1798">
        <w:rPr>
          <w:rFonts w:asciiTheme="majorBidi" w:eastAsia="Times New Roman" w:hAnsiTheme="majorBidi" w:cstheme="majorBidi"/>
          <w:i/>
          <w:sz w:val="24"/>
          <w:szCs w:val="24"/>
          <w:lang w:val="en-US"/>
        </w:rPr>
        <w:t>olibotánica</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29</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281-308.</w:t>
      </w:r>
    </w:p>
    <w:p w14:paraId="577BCCC2" w14:textId="78279E33" w:rsidR="00A156E6" w:rsidRPr="00BF1798" w:rsidRDefault="00A156E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Nabieva AY. 2021. Asymbiotic seed germination and </w:t>
      </w:r>
      <w:r w:rsidRPr="00BF1798">
        <w:rPr>
          <w:rFonts w:asciiTheme="majorBidi" w:eastAsia="Times New Roman" w:hAnsiTheme="majorBidi" w:cstheme="majorBidi"/>
          <w:i/>
          <w:iCs/>
          <w:sz w:val="24"/>
          <w:szCs w:val="24"/>
          <w:lang w:val="en-US"/>
        </w:rPr>
        <w:t>in vitro</w:t>
      </w:r>
      <w:r w:rsidRPr="00BF1798">
        <w:rPr>
          <w:rFonts w:asciiTheme="majorBidi" w:eastAsia="Times New Roman" w:hAnsiTheme="majorBidi" w:cstheme="majorBidi"/>
          <w:sz w:val="24"/>
          <w:szCs w:val="24"/>
          <w:lang w:val="en-US"/>
        </w:rPr>
        <w:t xml:space="preserve"> seedling development of </w:t>
      </w:r>
      <w:r w:rsidRPr="00BF1798">
        <w:rPr>
          <w:rFonts w:asciiTheme="majorBidi" w:eastAsia="Times New Roman" w:hAnsiTheme="majorBidi" w:cstheme="majorBidi"/>
          <w:i/>
          <w:sz w:val="24"/>
          <w:szCs w:val="24"/>
          <w:lang w:val="en-US"/>
        </w:rPr>
        <w:t>Orchis militaris</w:t>
      </w:r>
      <w:r w:rsidRPr="00BF1798">
        <w:rPr>
          <w:rFonts w:asciiTheme="majorBidi" w:eastAsia="Times New Roman" w:hAnsiTheme="majorBidi" w:cstheme="majorBidi"/>
          <w:sz w:val="24"/>
          <w:szCs w:val="24"/>
          <w:lang w:val="en-US"/>
        </w:rPr>
        <w:t xml:space="preserve">, an endangered orchid in Siberia. </w:t>
      </w:r>
      <w:r w:rsidRPr="00BF1798">
        <w:rPr>
          <w:rFonts w:asciiTheme="majorBidi" w:eastAsia="Times New Roman" w:hAnsiTheme="majorBidi" w:cstheme="majorBidi"/>
          <w:i/>
          <w:sz w:val="24"/>
          <w:szCs w:val="24"/>
          <w:lang w:val="en-US"/>
        </w:rPr>
        <w:t>Journal of Genetic Engineering and Biotechnology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19</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b/>
          <w:sz w:val="24"/>
          <w:szCs w:val="24"/>
          <w:lang w:val="en-US"/>
        </w:rPr>
        <w:t xml:space="preserve"> </w:t>
      </w:r>
      <w:r w:rsidRPr="00BF1798">
        <w:rPr>
          <w:rFonts w:asciiTheme="majorBidi" w:eastAsia="Times New Roman" w:hAnsiTheme="majorBidi" w:cstheme="majorBidi"/>
          <w:sz w:val="24"/>
          <w:szCs w:val="24"/>
          <w:lang w:val="en-US"/>
        </w:rPr>
        <w:t xml:space="preserve">122. DOI: </w:t>
      </w:r>
      <w:r w:rsidR="00A14EBA" w:rsidRPr="00BF1798">
        <w:fldChar w:fldCharType="begin"/>
      </w:r>
      <w:r w:rsidR="00A14EBA" w:rsidRPr="00BF1798">
        <w:rPr>
          <w:lang w:val="en-US"/>
        </w:rPr>
        <w:instrText>HYPERLINK "https://doi.org/10.1186/s43141-021-00223-1"</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https://doi.org/10.1186/s43141-021-00223-1</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1D6E32B0" w14:textId="0D9E4723"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Namsa N.D, Tag H, Mandal M, Kalita P, Das AK. 2009. </w:t>
      </w:r>
      <w:r w:rsidRPr="00BF1798">
        <w:rPr>
          <w:rFonts w:asciiTheme="majorBidi" w:eastAsia="Times New Roman" w:hAnsiTheme="majorBidi" w:cstheme="majorBidi"/>
          <w:sz w:val="24"/>
          <w:szCs w:val="24"/>
          <w:lang w:val="en-US"/>
        </w:rPr>
        <w:t xml:space="preserve">An ethnobotanical study of traditional anti-inflammatory plants used by the Lohit community of Arunachal Pradesh, India. </w:t>
      </w:r>
      <w:r w:rsidRPr="00BF1798">
        <w:rPr>
          <w:rFonts w:asciiTheme="majorBidi" w:eastAsia="Times New Roman" w:hAnsiTheme="majorBidi" w:cstheme="majorBidi"/>
          <w:i/>
          <w:sz w:val="24"/>
          <w:szCs w:val="24"/>
          <w:lang w:val="en-US"/>
        </w:rPr>
        <w:t>Journal of 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125</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234</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245.</w:t>
      </w:r>
      <w:r w:rsidR="00BF4315"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"https://doi.org/10.1016/j.jep.2009.07.004"</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https://doi.org/10.1016/j.jep.2009.07.004</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F41CE2C" w14:textId="6D54E990"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Neyra J. </w:t>
      </w:r>
      <w:r w:rsidR="00BF4315" w:rsidRPr="00BF1798">
        <w:rPr>
          <w:rFonts w:asciiTheme="majorBidi" w:eastAsia="Times New Roman" w:hAnsiTheme="majorBidi" w:cstheme="majorBidi"/>
          <w:sz w:val="24"/>
          <w:szCs w:val="24"/>
          <w:lang w:val="en-US"/>
        </w:rPr>
        <w:t>2</w:t>
      </w:r>
      <w:r w:rsidRPr="00BF1798">
        <w:rPr>
          <w:rFonts w:asciiTheme="majorBidi" w:eastAsia="Times New Roman" w:hAnsiTheme="majorBidi" w:cstheme="majorBidi"/>
          <w:sz w:val="24"/>
          <w:szCs w:val="24"/>
          <w:lang w:val="en-US"/>
        </w:rPr>
        <w:t xml:space="preserve">016. </w:t>
      </w:r>
      <w:r w:rsidRPr="00BF1798">
        <w:rPr>
          <w:rFonts w:asciiTheme="majorBidi" w:eastAsia="Times New Roman" w:hAnsiTheme="majorBidi" w:cstheme="majorBidi"/>
          <w:sz w:val="24"/>
          <w:szCs w:val="24"/>
        </w:rPr>
        <w:t xml:space="preserve">Diseño de un servicio de ecoturismo especializado en la conservación de orquídeas. </w:t>
      </w:r>
      <w:r w:rsidRPr="00BF1798">
        <w:rPr>
          <w:rFonts w:asciiTheme="majorBidi" w:eastAsia="Times New Roman" w:hAnsiTheme="majorBidi" w:cstheme="majorBidi"/>
          <w:i/>
          <w:sz w:val="24"/>
          <w:szCs w:val="24"/>
        </w:rPr>
        <w:t>Ingeniería Industrial</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34</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75-95.</w:t>
      </w:r>
      <w:r w:rsidR="00C3594E" w:rsidRPr="00BF1798">
        <w:rPr>
          <w:rFonts w:asciiTheme="majorBidi" w:eastAsia="Times New Roman" w:hAnsiTheme="majorBidi" w:cstheme="majorBidi"/>
          <w:sz w:val="24"/>
          <w:szCs w:val="24"/>
        </w:rPr>
        <w:t xml:space="preserve"> DOI: </w:t>
      </w:r>
      <w:r w:rsidR="00A14EBA" w:rsidRPr="00BF1798">
        <w:fldChar w:fldCharType="begin"/>
      </w:r>
      <w:r w:rsidR="00A14EBA" w:rsidRPr="00BF1798">
        <w:instrText>HYPERLINK "https://doi.org/10.26439/ing.ind2016.n034.1338"</w:instrText>
      </w:r>
      <w:r w:rsidR="00A14EBA" w:rsidRPr="00BF1798">
        <w:fldChar w:fldCharType="separate"/>
      </w:r>
      <w:r w:rsidR="00131BE4" w:rsidRPr="00BF1798">
        <w:rPr>
          <w:rStyle w:val="Hyperlink"/>
          <w:rFonts w:asciiTheme="majorBidi" w:eastAsia="Times New Roman" w:hAnsiTheme="majorBidi" w:cstheme="majorBidi"/>
          <w:sz w:val="24"/>
          <w:szCs w:val="24"/>
        </w:rPr>
        <w:t>https://doi.org/10.26439/ing.ind2016.n034.1338</w:t>
      </w:r>
      <w:r w:rsidR="00A14EBA" w:rsidRPr="00BF1798">
        <w:rPr>
          <w:rStyle w:val="Hyperlink"/>
          <w:rFonts w:asciiTheme="majorBidi" w:eastAsia="Times New Roman" w:hAnsiTheme="majorBidi" w:cstheme="majorBidi"/>
          <w:sz w:val="24"/>
          <w:szCs w:val="24"/>
        </w:rPr>
        <w:fldChar w:fldCharType="end"/>
      </w:r>
      <w:r w:rsidR="00131BE4" w:rsidRPr="00BF1798">
        <w:rPr>
          <w:rFonts w:asciiTheme="majorBidi" w:eastAsia="Times New Roman" w:hAnsiTheme="majorBidi" w:cstheme="majorBidi"/>
          <w:sz w:val="24"/>
          <w:szCs w:val="24"/>
        </w:rPr>
        <w:t xml:space="preserve"> </w:t>
      </w:r>
    </w:p>
    <w:p w14:paraId="27A89AB0" w14:textId="2BE90760"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s-ES"/>
        </w:rPr>
        <w:lastRenderedPageBreak/>
        <w:t xml:space="preserve">Nowak Olejnik A, Mocior E. 2022. </w:t>
      </w:r>
      <w:r w:rsidRPr="00BF1798">
        <w:rPr>
          <w:rFonts w:asciiTheme="majorBidi" w:eastAsia="Times New Roman" w:hAnsiTheme="majorBidi" w:cstheme="majorBidi"/>
          <w:sz w:val="24"/>
          <w:szCs w:val="24"/>
          <w:lang w:val="en-US"/>
        </w:rPr>
        <w:t xml:space="preserve">Provisioning ecosystem services of wild plants collected from seminatural habitats. </w:t>
      </w:r>
      <w:r w:rsidRPr="00BF1798">
        <w:rPr>
          <w:rFonts w:asciiTheme="majorBidi" w:eastAsia="Times New Roman" w:hAnsiTheme="majorBidi" w:cstheme="majorBidi"/>
          <w:i/>
          <w:sz w:val="24"/>
          <w:szCs w:val="24"/>
          <w:lang w:val="en-US"/>
        </w:rPr>
        <w:t>Mountain Research and Development</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R11-R19.</w:t>
      </w:r>
      <w:r w:rsidR="00792AFC"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"https://doi.org/10.1659/MRD-JOURNAL-D-21-00036.1"</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https://doi.org/10.1659/MRD-JOURNAL-D-21-00036.1</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798EAD4E" w14:textId="256E372E" w:rsidR="00E231B0" w:rsidRPr="00BF1798" w:rsidRDefault="00E231B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Nugraha AS, Triatmoko B, Wangchuk P, Keller PA. 2020. Vascular Epiphytic Medicinal Plants as Sources of Therapeutic Agents: Their Ethnopharmacological Uses, Chemical Composition, and Biological Activities. </w:t>
      </w:r>
      <w:r w:rsidRPr="00BF1798">
        <w:rPr>
          <w:rFonts w:asciiTheme="majorBidi" w:eastAsia="Times New Roman" w:hAnsiTheme="majorBidi" w:cstheme="majorBidi"/>
          <w:i/>
          <w:sz w:val="24"/>
          <w:szCs w:val="24"/>
          <w:lang w:val="en-US"/>
        </w:rPr>
        <w:t>Biomolecules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b/>
          <w:sz w:val="24"/>
          <w:szCs w:val="24"/>
          <w:lang w:val="en-US"/>
        </w:rPr>
        <w:t xml:space="preserve"> </w:t>
      </w:r>
      <w:r w:rsidRPr="00BF1798">
        <w:rPr>
          <w:rFonts w:asciiTheme="majorBidi" w:eastAsia="Times New Roman" w:hAnsiTheme="majorBidi" w:cstheme="majorBidi"/>
          <w:sz w:val="24"/>
          <w:szCs w:val="24"/>
          <w:lang w:val="en-US"/>
        </w:rPr>
        <w:t>181.</w:t>
      </w:r>
      <w:r w:rsidR="004C12E9"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"https://doi.org/10.3390/biom10020181"</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https://doi.org/10.3390/biom10020181</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3BAFE2F8" w14:textId="477B3366"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Orejuela J. 2012. Orchids of the cloud forests of southwestern Colombia and opportunities for their conservation. </w:t>
      </w:r>
      <w:r w:rsidRPr="00BF1798">
        <w:rPr>
          <w:rFonts w:asciiTheme="majorBidi" w:eastAsia="Times New Roman" w:hAnsiTheme="majorBidi" w:cstheme="majorBidi"/>
          <w:i/>
          <w:sz w:val="24"/>
          <w:szCs w:val="24"/>
        </w:rPr>
        <w:t>European Journal of Environmental Sciences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2</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19-31.</w:t>
      </w:r>
      <w:r w:rsidR="000009E4" w:rsidRPr="00BF1798">
        <w:rPr>
          <w:rFonts w:asciiTheme="majorBidi" w:eastAsia="Times New Roman" w:hAnsiTheme="majorBidi" w:cstheme="majorBidi"/>
          <w:sz w:val="24"/>
          <w:szCs w:val="24"/>
        </w:rPr>
        <w:t xml:space="preserve"> DOI: </w:t>
      </w:r>
      <w:r w:rsidR="00A14EBA" w:rsidRPr="00BF1798">
        <w:fldChar w:fldCharType="begin"/>
      </w:r>
      <w:r w:rsidR="00A14EBA" w:rsidRPr="00BF1798">
        <w:instrText>HYPERLINK "https://doi.org/10.14712/23361964.2015.84"</w:instrText>
      </w:r>
      <w:r w:rsidR="00A14EBA" w:rsidRPr="00BF1798">
        <w:fldChar w:fldCharType="separate"/>
      </w:r>
      <w:r w:rsidR="0072668B" w:rsidRPr="00BF1798">
        <w:rPr>
          <w:rStyle w:val="Hyperlink"/>
          <w:rFonts w:asciiTheme="majorBidi" w:eastAsia="Times New Roman" w:hAnsiTheme="majorBidi" w:cstheme="majorBidi"/>
          <w:sz w:val="24"/>
          <w:szCs w:val="24"/>
        </w:rPr>
        <w:t>https://doi.org/10.14712/23361964.2015.84</w:t>
      </w:r>
      <w:r w:rsidR="00A14EBA" w:rsidRPr="00BF1798">
        <w:rPr>
          <w:rStyle w:val="Hyperlink"/>
          <w:rFonts w:asciiTheme="majorBidi" w:eastAsia="Times New Roman" w:hAnsiTheme="majorBidi" w:cstheme="majorBidi"/>
          <w:sz w:val="24"/>
          <w:szCs w:val="24"/>
        </w:rPr>
        <w:fldChar w:fldCharType="end"/>
      </w:r>
      <w:r w:rsidR="0072668B" w:rsidRPr="00BF1798">
        <w:rPr>
          <w:rFonts w:asciiTheme="majorBidi" w:eastAsia="Times New Roman" w:hAnsiTheme="majorBidi" w:cstheme="majorBidi"/>
          <w:sz w:val="24"/>
          <w:szCs w:val="24"/>
        </w:rPr>
        <w:t xml:space="preserve"> </w:t>
      </w:r>
    </w:p>
    <w:p w14:paraId="48FE1458" w14:textId="141E9345" w:rsidR="00E25B19" w:rsidRPr="00BF1798" w:rsidRDefault="00E25B19"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rPr>
        <w:t>Orozco</w:t>
      </w:r>
      <w:r w:rsidR="0079074A"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Ibarrola O, Solano Gómez R, Valverde T. 2020. </w:t>
      </w:r>
      <w:r w:rsidRPr="00BF1798">
        <w:rPr>
          <w:rFonts w:asciiTheme="majorBidi" w:eastAsia="Times New Roman" w:hAnsiTheme="majorBidi" w:cstheme="majorBidi"/>
          <w:sz w:val="24"/>
          <w:szCs w:val="24"/>
          <w:lang w:val="en-US"/>
        </w:rPr>
        <w:t xml:space="preserve">Sustainable harvesting and conservation of </w:t>
      </w:r>
      <w:r w:rsidRPr="00BF1798">
        <w:rPr>
          <w:rFonts w:asciiTheme="majorBidi" w:eastAsia="Times New Roman" w:hAnsiTheme="majorBidi" w:cstheme="majorBidi"/>
          <w:i/>
          <w:sz w:val="24"/>
          <w:szCs w:val="24"/>
          <w:lang w:val="en-US"/>
        </w:rPr>
        <w:t>Laelia furfuracea</w:t>
      </w:r>
      <w:r w:rsidRPr="00BF1798">
        <w:rPr>
          <w:rFonts w:asciiTheme="majorBidi" w:eastAsia="Times New Roman" w:hAnsiTheme="majorBidi" w:cstheme="majorBidi"/>
          <w:sz w:val="24"/>
          <w:szCs w:val="24"/>
          <w:lang w:val="en-US"/>
        </w:rPr>
        <w:t xml:space="preserve">, a rare epiphytic orchid from Oaxaca, Mexico. </w:t>
      </w:r>
      <w:r w:rsidRPr="00BF1798">
        <w:rPr>
          <w:rFonts w:asciiTheme="majorBidi" w:eastAsia="Times New Roman" w:hAnsiTheme="majorBidi" w:cstheme="majorBidi"/>
          <w:i/>
          <w:sz w:val="24"/>
          <w:szCs w:val="24"/>
          <w:lang w:val="pt-BR"/>
        </w:rPr>
        <w:t xml:space="preserve">Biotropica </w:t>
      </w:r>
      <w:r w:rsidRPr="00BF1798">
        <w:rPr>
          <w:rFonts w:asciiTheme="majorBidi" w:eastAsia="Times New Roman" w:hAnsiTheme="majorBidi" w:cstheme="majorBidi"/>
          <w:b/>
          <w:sz w:val="24"/>
          <w:szCs w:val="24"/>
          <w:lang w:val="pt-BR"/>
        </w:rPr>
        <w:t>53</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142-151. </w:t>
      </w:r>
      <w:r w:rsidR="009B4F8C" w:rsidRPr="00BF1798">
        <w:rPr>
          <w:rFonts w:asciiTheme="majorBidi" w:eastAsia="Times New Roman" w:hAnsiTheme="majorBidi" w:cstheme="majorBidi"/>
          <w:sz w:val="24"/>
          <w:szCs w:val="24"/>
          <w:lang w:val="pt-BR"/>
        </w:rPr>
        <w:t xml:space="preserve">DOI: </w:t>
      </w:r>
      <w:hyperlink r:id="rId37" w:history="1">
        <w:r w:rsidR="00131BE4" w:rsidRPr="00BF1798">
          <w:rPr>
            <w:rStyle w:val="Hyperlink"/>
            <w:rFonts w:asciiTheme="majorBidi" w:eastAsia="Times New Roman" w:hAnsiTheme="majorBidi" w:cstheme="majorBidi"/>
            <w:sz w:val="24"/>
            <w:szCs w:val="24"/>
            <w:lang w:val="pt-BR"/>
          </w:rPr>
          <w:t>https://doi.org/10.1111/btp.12854</w:t>
        </w:r>
      </w:hyperlink>
      <w:r w:rsidR="00131BE4" w:rsidRPr="00BF1798">
        <w:rPr>
          <w:rFonts w:asciiTheme="majorBidi" w:eastAsia="Times New Roman" w:hAnsiTheme="majorBidi" w:cstheme="majorBidi"/>
          <w:sz w:val="24"/>
          <w:szCs w:val="24"/>
          <w:lang w:val="pt-BR"/>
        </w:rPr>
        <w:t xml:space="preserve"> </w:t>
      </w:r>
    </w:p>
    <w:p w14:paraId="1360EF9E" w14:textId="666F9D0D"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Orta PS, López TPJ, Zaldívar SÁ, Chile BA. 2010. </w:t>
      </w:r>
      <w:r w:rsidRPr="00BF1798">
        <w:rPr>
          <w:rFonts w:asciiTheme="majorBidi" w:eastAsia="Times New Roman" w:hAnsiTheme="majorBidi" w:cstheme="majorBidi"/>
          <w:sz w:val="24"/>
          <w:szCs w:val="24"/>
        </w:rPr>
        <w:t xml:space="preserve">Efectos De La Fragmentación Antropogénica En La Montaña «El Mogote» Sobre Las Orquídeas. </w:t>
      </w:r>
      <w:r w:rsidRPr="00BF1798">
        <w:rPr>
          <w:rFonts w:asciiTheme="majorBidi" w:eastAsia="Times New Roman" w:hAnsiTheme="majorBidi" w:cstheme="majorBidi"/>
          <w:i/>
          <w:sz w:val="24"/>
          <w:szCs w:val="24"/>
          <w:lang w:val="en-US"/>
        </w:rPr>
        <w:t>Revista Forestal Baracoa</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29</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43-50.</w:t>
      </w:r>
    </w:p>
    <w:p w14:paraId="59AA1854" w14:textId="2E33A04D"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n-US"/>
        </w:rPr>
        <w:t xml:space="preserve">Otero OJT, Mosquera A, Flanagan N. 2013. Tropical orchid mycorrhizae: potential applications in orchid conservation, commercialization, and beyond. </w:t>
      </w:r>
      <w:r w:rsidR="000009E4" w:rsidRPr="00BF1798">
        <w:rPr>
          <w:rFonts w:asciiTheme="majorBidi" w:eastAsia="Times New Roman" w:hAnsiTheme="majorBidi" w:cstheme="majorBidi"/>
          <w:i/>
          <w:sz w:val="24"/>
          <w:szCs w:val="24"/>
          <w:lang w:val="pt-BR"/>
        </w:rPr>
        <w:t>Lankesteriana</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13</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57-63.</w:t>
      </w:r>
      <w:r w:rsidR="003A52B9" w:rsidRPr="00BF1798">
        <w:rPr>
          <w:rFonts w:asciiTheme="majorBidi" w:eastAsia="Times New Roman" w:hAnsiTheme="majorBidi" w:cstheme="majorBidi"/>
          <w:sz w:val="24"/>
          <w:szCs w:val="24"/>
          <w:lang w:val="pt-BR"/>
        </w:rPr>
        <w:t xml:space="preserve"> DOI: </w:t>
      </w:r>
      <w:r w:rsidR="00A14EBA" w:rsidRPr="00BF1798">
        <w:fldChar w:fldCharType="begin"/>
      </w:r>
      <w:r w:rsidR="00A14EBA" w:rsidRPr="00BF1798">
        <w:rPr>
          <w:lang w:val="en-US"/>
        </w:rPr>
        <w:instrText>HYPERLINK "https://doi.org/10.15517/lank.v0i0.11537"</w:instrText>
      </w:r>
      <w:r w:rsidR="00A14EBA" w:rsidRPr="00BF1798">
        <w:fldChar w:fldCharType="separate"/>
      </w:r>
      <w:r w:rsidR="00131BE4" w:rsidRPr="00BF1798">
        <w:rPr>
          <w:rStyle w:val="Hyperlink"/>
          <w:rFonts w:asciiTheme="majorBidi" w:eastAsia="Times New Roman" w:hAnsiTheme="majorBidi" w:cstheme="majorBidi"/>
          <w:sz w:val="24"/>
          <w:szCs w:val="24"/>
          <w:lang w:val="pt-BR"/>
        </w:rPr>
        <w:t>https://doi.org/10.15517/lank.v0i0.11537</w:t>
      </w:r>
      <w:r w:rsidR="00A14EBA" w:rsidRPr="00BF1798">
        <w:rPr>
          <w:rStyle w:val="Hyperlink"/>
          <w:rFonts w:asciiTheme="majorBidi" w:eastAsia="Times New Roman" w:hAnsiTheme="majorBidi" w:cstheme="majorBidi"/>
          <w:sz w:val="24"/>
          <w:szCs w:val="24"/>
          <w:lang w:val="pt-BR"/>
        </w:rPr>
        <w:fldChar w:fldCharType="end"/>
      </w:r>
      <w:r w:rsidR="00131BE4" w:rsidRPr="00BF1798">
        <w:rPr>
          <w:rFonts w:asciiTheme="majorBidi" w:eastAsia="Times New Roman" w:hAnsiTheme="majorBidi" w:cstheme="majorBidi"/>
          <w:sz w:val="24"/>
          <w:szCs w:val="24"/>
          <w:lang w:val="pt-BR"/>
        </w:rPr>
        <w:t xml:space="preserve"> </w:t>
      </w:r>
    </w:p>
    <w:p w14:paraId="539757CB" w14:textId="4FE618C8" w:rsidR="00E25B19" w:rsidRPr="00BF1798" w:rsidRDefault="00E25B19" w:rsidP="00E164F7">
      <w:pPr>
        <w:spacing w:before="240" w:after="240" w:line="480" w:lineRule="auto"/>
        <w:ind w:left="709" w:hanging="709"/>
        <w:contextualSpacing/>
        <w:rPr>
          <w:rFonts w:asciiTheme="majorBidi" w:eastAsia="Times New Roman" w:hAnsiTheme="majorBidi" w:cstheme="majorBidi"/>
          <w:b/>
          <w:sz w:val="24"/>
          <w:szCs w:val="24"/>
          <w:lang w:val="en-US"/>
        </w:rPr>
      </w:pPr>
      <w:r w:rsidRPr="00BF1798">
        <w:rPr>
          <w:rFonts w:asciiTheme="majorBidi" w:eastAsia="Times New Roman" w:hAnsiTheme="majorBidi" w:cstheme="majorBidi"/>
          <w:sz w:val="24"/>
          <w:szCs w:val="24"/>
          <w:lang w:val="pt-BR"/>
        </w:rPr>
        <w:t xml:space="preserve">Pal R, Kiran BP, Rai D, Kishore PR, Ram SD. 2022a. </w:t>
      </w:r>
      <w:r w:rsidRPr="00BF1798">
        <w:rPr>
          <w:rFonts w:asciiTheme="majorBidi" w:eastAsia="Times New Roman" w:hAnsiTheme="majorBidi" w:cstheme="majorBidi"/>
          <w:sz w:val="24"/>
          <w:szCs w:val="24"/>
          <w:lang w:val="en-US"/>
        </w:rPr>
        <w:t xml:space="preserve">Assessment of population distribution, conservation status and </w:t>
      </w:r>
      <w:r w:rsidRPr="00BF1798">
        <w:rPr>
          <w:rFonts w:asciiTheme="majorBidi" w:eastAsia="Times New Roman" w:hAnsiTheme="majorBidi" w:cstheme="majorBidi"/>
          <w:i/>
          <w:sz w:val="24"/>
          <w:szCs w:val="24"/>
          <w:lang w:val="en-US"/>
        </w:rPr>
        <w:t xml:space="preserve">in vitro </w:t>
      </w:r>
      <w:r w:rsidRPr="00BF1798">
        <w:rPr>
          <w:rFonts w:asciiTheme="majorBidi" w:eastAsia="Times New Roman" w:hAnsiTheme="majorBidi" w:cstheme="majorBidi"/>
          <w:sz w:val="24"/>
          <w:szCs w:val="24"/>
          <w:lang w:val="en-US"/>
        </w:rPr>
        <w:t xml:space="preserve">propagation of </w:t>
      </w:r>
      <w:r w:rsidRPr="00BF1798">
        <w:rPr>
          <w:rFonts w:asciiTheme="majorBidi" w:eastAsia="Times New Roman" w:hAnsiTheme="majorBidi" w:cstheme="majorBidi"/>
          <w:i/>
          <w:sz w:val="24"/>
          <w:szCs w:val="24"/>
          <w:lang w:val="en-US"/>
        </w:rPr>
        <w:t>Cymbidium whiteae</w:t>
      </w:r>
      <w:r w:rsidRPr="00BF1798">
        <w:rPr>
          <w:rFonts w:asciiTheme="majorBidi" w:eastAsia="Times New Roman" w:hAnsiTheme="majorBidi" w:cstheme="majorBidi"/>
          <w:sz w:val="24"/>
          <w:szCs w:val="24"/>
          <w:lang w:val="en-US"/>
        </w:rPr>
        <w:t xml:space="preserve"> King &amp; Pantl. in the Sikkim Himalaya, India. </w:t>
      </w:r>
      <w:r w:rsidRPr="00BF1798">
        <w:rPr>
          <w:rFonts w:asciiTheme="majorBidi" w:eastAsia="Times New Roman" w:hAnsiTheme="majorBidi" w:cstheme="majorBidi"/>
          <w:i/>
          <w:sz w:val="24"/>
          <w:szCs w:val="24"/>
          <w:lang w:val="en-US"/>
        </w:rPr>
        <w:t>Nordic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3</w:t>
      </w:r>
      <w:r w:rsidRPr="00BF1798">
        <w:rPr>
          <w:rFonts w:asciiTheme="majorBidi" w:eastAsia="Times New Roman" w:hAnsiTheme="majorBidi" w:cstheme="majorBidi"/>
          <w:bCs/>
          <w:sz w:val="24"/>
          <w:szCs w:val="24"/>
          <w:lang w:val="en-US"/>
        </w:rPr>
        <w:t>.</w:t>
      </w:r>
      <w:r w:rsidR="00D85D6D" w:rsidRPr="00BF1798">
        <w:rPr>
          <w:rFonts w:asciiTheme="majorBidi" w:eastAsia="Times New Roman" w:hAnsiTheme="majorBidi" w:cstheme="majorBidi"/>
          <w:bCs/>
          <w:sz w:val="24"/>
          <w:szCs w:val="24"/>
          <w:lang w:val="en-US"/>
        </w:rPr>
        <w:t xml:space="preserve"> DOI: </w:t>
      </w:r>
      <w:r w:rsidR="00A14EBA" w:rsidRPr="00BF1798">
        <w:fldChar w:fldCharType="begin"/>
      </w:r>
      <w:r w:rsidR="00A14EBA" w:rsidRPr="00BF1798">
        <w:rPr>
          <w:lang w:val="en-US"/>
        </w:rPr>
        <w:instrText>HYPERLINK "https://doi.org/10.1111/njb.03106"</w:instrText>
      </w:r>
      <w:r w:rsidR="00A14EBA" w:rsidRPr="00BF1798">
        <w:fldChar w:fldCharType="separate"/>
      </w:r>
      <w:r w:rsidR="00131BE4" w:rsidRPr="00BF1798">
        <w:rPr>
          <w:rStyle w:val="Hyperlink"/>
          <w:rFonts w:asciiTheme="majorBidi" w:eastAsia="Times New Roman" w:hAnsiTheme="majorBidi" w:cstheme="majorBidi"/>
          <w:bCs/>
          <w:sz w:val="24"/>
          <w:szCs w:val="24"/>
          <w:lang w:val="en-US"/>
        </w:rPr>
        <w:t>https://doi.org/10.1111/njb.03106</w:t>
      </w:r>
      <w:r w:rsidR="00A14EBA" w:rsidRPr="00BF1798">
        <w:rPr>
          <w:rStyle w:val="Hyperlink"/>
          <w:rFonts w:asciiTheme="majorBidi" w:eastAsia="Times New Roman" w:hAnsiTheme="majorBidi" w:cstheme="majorBidi"/>
          <w:bCs/>
          <w:sz w:val="24"/>
          <w:szCs w:val="24"/>
          <w:lang w:val="en-US"/>
        </w:rPr>
        <w:fldChar w:fldCharType="end"/>
      </w:r>
      <w:r w:rsidR="00131BE4" w:rsidRPr="00BF1798">
        <w:rPr>
          <w:rFonts w:asciiTheme="majorBidi" w:eastAsia="Times New Roman" w:hAnsiTheme="majorBidi" w:cstheme="majorBidi"/>
          <w:bCs/>
          <w:sz w:val="24"/>
          <w:szCs w:val="24"/>
          <w:lang w:val="en-US"/>
        </w:rPr>
        <w:t xml:space="preserve"> </w:t>
      </w:r>
    </w:p>
    <w:p w14:paraId="3DEBF7E4" w14:textId="7938656B" w:rsidR="008F2938" w:rsidRPr="00BF1798" w:rsidRDefault="008F2938" w:rsidP="00D170E1">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lastRenderedPageBreak/>
        <w:t xml:space="preserve">Pal R, Meena NK, Dayamma M, Singh DR. 2022b. Ethnobotany and Recent Advances in Indian Medicinal Orchids. </w:t>
      </w:r>
      <w:r w:rsidRPr="00BF1798">
        <w:rPr>
          <w:rFonts w:asciiTheme="majorBidi" w:eastAsia="Times New Roman" w:hAnsiTheme="majorBidi" w:cstheme="majorBidi"/>
          <w:i/>
          <w:sz w:val="24"/>
          <w:szCs w:val="24"/>
          <w:lang w:val="en-US"/>
        </w:rPr>
        <w:t>In:</w:t>
      </w:r>
      <w:r w:rsidRPr="00BF1798">
        <w:rPr>
          <w:rFonts w:asciiTheme="majorBidi" w:eastAsia="Times New Roman" w:hAnsiTheme="majorBidi" w:cstheme="majorBidi"/>
          <w:sz w:val="24"/>
          <w:szCs w:val="24"/>
          <w:lang w:val="en-US"/>
        </w:rPr>
        <w:t xml:space="preserve"> Mérillon JM, Kodja H, ed</w:t>
      </w:r>
      <w:r w:rsidR="009E3941" w:rsidRPr="00BF1798">
        <w:rPr>
          <w:rFonts w:asciiTheme="majorBidi" w:eastAsia="Times New Roman" w:hAnsiTheme="majorBidi" w:cstheme="majorBidi"/>
          <w:sz w:val="24"/>
          <w:szCs w:val="24"/>
          <w:lang w:val="en-US"/>
        </w:rPr>
        <w:t>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i/>
          <w:sz w:val="24"/>
          <w:szCs w:val="24"/>
          <w:lang w:val="en-US"/>
        </w:rPr>
        <w:t xml:space="preserve">Orchids Phytochemistry, Biology and Horticulture. </w:t>
      </w:r>
      <w:r w:rsidRPr="00BF1798">
        <w:rPr>
          <w:rFonts w:asciiTheme="majorBidi" w:eastAsia="Times New Roman" w:hAnsiTheme="majorBidi" w:cstheme="majorBidi"/>
          <w:sz w:val="24"/>
          <w:szCs w:val="24"/>
          <w:lang w:val="en-US"/>
        </w:rPr>
        <w:t>Reference Series in Phytochemistry. Springer Cham. pp. 361</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387.</w:t>
      </w:r>
      <w:r w:rsidR="00D170E1" w:rsidRPr="00BF1798">
        <w:rPr>
          <w:rFonts w:asciiTheme="majorBidi" w:eastAsia="Times New Roman" w:hAnsiTheme="majorBidi" w:cstheme="majorBidi"/>
          <w:sz w:val="24"/>
          <w:szCs w:val="24"/>
          <w:lang w:val="en-US"/>
        </w:rPr>
        <w:t xml:space="preserve"> DOI: https://doi.org/10.1007/978-3-030-38392-3_26</w:t>
      </w:r>
    </w:p>
    <w:p w14:paraId="4885A5F2" w14:textId="4A888612"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Pan ZL, Guo W, Zhang YJ, Schreel JDM, Gao JY, Li YP, Yang SJ. 2021. Leaf trichomes of </w:t>
      </w:r>
      <w:r w:rsidRPr="00BF1798">
        <w:rPr>
          <w:rFonts w:asciiTheme="majorBidi" w:eastAsia="Times New Roman" w:hAnsiTheme="majorBidi" w:cstheme="majorBidi"/>
          <w:i/>
          <w:sz w:val="24"/>
          <w:szCs w:val="24"/>
          <w:lang w:val="en-US"/>
        </w:rPr>
        <w:t>Dendrobium</w:t>
      </w:r>
      <w:r w:rsidRPr="00BF1798">
        <w:rPr>
          <w:rFonts w:asciiTheme="majorBidi" w:eastAsia="Times New Roman" w:hAnsiTheme="majorBidi" w:cstheme="majorBidi"/>
          <w:sz w:val="24"/>
          <w:szCs w:val="24"/>
          <w:lang w:val="en-US"/>
        </w:rPr>
        <w:t xml:space="preserve"> species (epiphytic orchids) in relation to foliar water uptake, leaf surface wettability, and water balance. </w:t>
      </w:r>
      <w:r w:rsidRPr="00BF1798">
        <w:rPr>
          <w:rFonts w:asciiTheme="majorBidi" w:eastAsia="Times New Roman" w:hAnsiTheme="majorBidi" w:cstheme="majorBidi"/>
          <w:i/>
          <w:sz w:val="24"/>
          <w:szCs w:val="24"/>
          <w:lang w:val="en-US"/>
        </w:rPr>
        <w:t>Environmental and Experimental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190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104568.</w:t>
      </w:r>
      <w:r w:rsidR="00472E0C"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"https://doi.org/10.1016/j.envexpbot.2021.104568"</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https://doi.org/10.1016/j.envexpbot.2021.104568</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2F1F4EF5" w14:textId="3466F711" w:rsidR="00797E21" w:rsidRPr="00BF1798" w:rsidRDefault="00797E2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Pandey B, Timilsina A, Pandey B, Thapa C, Nepali K, Neupane P, Thapa R, Gaire S, Siwakoti M. 2016. Peoples’ Perception and Conservation of </w:t>
      </w:r>
      <w:r w:rsidRPr="00BF1798">
        <w:rPr>
          <w:rFonts w:asciiTheme="majorBidi" w:eastAsia="Times New Roman" w:hAnsiTheme="majorBidi" w:cstheme="majorBidi"/>
          <w:i/>
          <w:sz w:val="24"/>
          <w:szCs w:val="24"/>
          <w:lang w:val="en-US"/>
        </w:rPr>
        <w:t>Dactylorhiza hatagirea</w:t>
      </w:r>
      <w:r w:rsidRPr="00BF1798">
        <w:rPr>
          <w:rFonts w:asciiTheme="majorBidi" w:eastAsia="Times New Roman" w:hAnsiTheme="majorBidi" w:cstheme="majorBidi"/>
          <w:sz w:val="24"/>
          <w:szCs w:val="24"/>
          <w:lang w:val="en-US"/>
        </w:rPr>
        <w:t xml:space="preserve"> (D. Don) Soó in Manaslu Conservation Area, Central Nepal. </w:t>
      </w:r>
      <w:r w:rsidRPr="00BF1798">
        <w:rPr>
          <w:rFonts w:asciiTheme="majorBidi" w:eastAsia="Times New Roman" w:hAnsiTheme="majorBidi" w:cstheme="majorBidi"/>
          <w:i/>
          <w:sz w:val="24"/>
          <w:szCs w:val="24"/>
          <w:lang w:val="en-US"/>
        </w:rPr>
        <w:t>American Journal of Plant Sciences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1662-1672.</w:t>
      </w:r>
      <w:r w:rsidR="0051360F"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"https://doi.org/10.4236/ajps.2016.712157"</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https://doi.org/10.4236/ajps.2016.712157</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7D485B1F" w14:textId="49BCE82E"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Pellegrino G, Bellusci F, Palermo AM. 2015. </w:t>
      </w:r>
      <w:r w:rsidRPr="00BF1798">
        <w:rPr>
          <w:rFonts w:asciiTheme="majorBidi" w:eastAsia="Times New Roman" w:hAnsiTheme="majorBidi" w:cstheme="majorBidi"/>
          <w:sz w:val="24"/>
          <w:szCs w:val="24"/>
          <w:lang w:val="en-US"/>
        </w:rPr>
        <w:t xml:space="preserve">Effects of population structure on pollen flow, clonality rates and reproductive success in fragmented </w:t>
      </w:r>
      <w:r w:rsidRPr="00BF1798">
        <w:rPr>
          <w:rFonts w:asciiTheme="majorBidi" w:eastAsia="Times New Roman" w:hAnsiTheme="majorBidi" w:cstheme="majorBidi"/>
          <w:i/>
          <w:sz w:val="24"/>
          <w:szCs w:val="24"/>
          <w:lang w:val="en-US"/>
        </w:rPr>
        <w:t>Serapias lingua</w:t>
      </w:r>
      <w:r w:rsidRPr="00BF1798">
        <w:rPr>
          <w:rFonts w:asciiTheme="majorBidi" w:eastAsia="Times New Roman" w:hAnsiTheme="majorBidi" w:cstheme="majorBidi"/>
          <w:sz w:val="24"/>
          <w:szCs w:val="24"/>
          <w:lang w:val="en-US"/>
        </w:rPr>
        <w:t xml:space="preserve"> populations. </w:t>
      </w:r>
      <w:r w:rsidRPr="00BF1798">
        <w:rPr>
          <w:rFonts w:asciiTheme="majorBidi" w:eastAsia="Times New Roman" w:hAnsiTheme="majorBidi" w:cstheme="majorBidi"/>
          <w:i/>
          <w:sz w:val="24"/>
          <w:szCs w:val="24"/>
          <w:lang w:val="en-US"/>
        </w:rPr>
        <w:t>BMC Plant Biology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15</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222.</w:t>
      </w:r>
      <w:r w:rsidR="0049020A"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"https://doi.org/10.1186/s12870-015-0600-8"</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https://doi.org/10.1186/s12870-015-0600-8</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2FE35F7C" w14:textId="64536986" w:rsidR="004C45C4" w:rsidRPr="00BF1798" w:rsidRDefault="004C45C4"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Pemberton RW, Wheeler GS. 2006. Orchid bees don't need orchids: evidence from the naturalization of an orchid bee in Florida. </w:t>
      </w:r>
      <w:r w:rsidRPr="00BF1798">
        <w:rPr>
          <w:rFonts w:asciiTheme="majorBidi" w:eastAsia="Times New Roman" w:hAnsiTheme="majorBidi" w:cstheme="majorBidi"/>
          <w:i/>
          <w:sz w:val="24"/>
          <w:szCs w:val="24"/>
          <w:lang w:val="en-US"/>
        </w:rPr>
        <w:t>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87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1995-2001.</w:t>
      </w:r>
      <w:r w:rsidR="002C087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"https://doi.org/10.1890/0012-9658"</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https://doi.org/10.1890/0012-9658</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74DFE62F" w14:textId="5159072A" w:rsidR="008F2938" w:rsidRPr="00BF1798" w:rsidRDefault="008F293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Perdue RT. 2021. Who Needs the Dark Web? Exploring the Trade in Critically Endangered Plants on eBay. </w:t>
      </w:r>
      <w:r w:rsidRPr="00BF1798">
        <w:rPr>
          <w:rFonts w:asciiTheme="majorBidi" w:eastAsia="Times New Roman" w:hAnsiTheme="majorBidi" w:cstheme="majorBidi"/>
          <w:i/>
          <w:sz w:val="24"/>
          <w:szCs w:val="24"/>
          <w:lang w:val="en-US"/>
        </w:rPr>
        <w:t>American Journal of Criminal Justice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1006</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1017. </w:t>
      </w:r>
      <w:r w:rsidR="00AA0B0E"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"https://doi.org/10.1007/s12103-021-09658-1"</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https://doi.org/10.1007/s12103-021-09658-1</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270F99EC" w14:textId="3E0F4229"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 xml:space="preserve">Pérez LER, Alanís MJL, Krömer T, Chagoya FJL. 2014.  Contribución al conocimiento de las epífitas vasculares del Área Natural Protegida “Reserva Ecológica Sierra de </w:t>
      </w:r>
      <w:r w:rsidRPr="00BF1798">
        <w:rPr>
          <w:rFonts w:asciiTheme="majorBidi" w:eastAsia="Times New Roman" w:hAnsiTheme="majorBidi" w:cstheme="majorBidi"/>
          <w:sz w:val="24"/>
          <w:szCs w:val="24"/>
        </w:rPr>
        <w:lastRenderedPageBreak/>
        <w:t xml:space="preserve">Otontepec”, Veracruz. </w:t>
      </w:r>
      <w:r w:rsidRPr="00BF1798">
        <w:rPr>
          <w:rFonts w:asciiTheme="majorBidi" w:eastAsia="Times New Roman" w:hAnsiTheme="majorBidi" w:cstheme="majorBidi"/>
          <w:i/>
          <w:sz w:val="24"/>
          <w:szCs w:val="24"/>
        </w:rPr>
        <w:t>Revista Biológica Agropecuaria Tuxpan</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2</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111-115.</w:t>
      </w:r>
      <w:r w:rsidR="00BA17AF" w:rsidRPr="00BF1798">
        <w:rPr>
          <w:rFonts w:asciiTheme="majorBidi" w:eastAsia="Times New Roman" w:hAnsiTheme="majorBidi" w:cstheme="majorBidi"/>
          <w:sz w:val="24"/>
          <w:szCs w:val="24"/>
        </w:rPr>
        <w:t xml:space="preserve"> DOI: </w:t>
      </w:r>
      <w:r w:rsidR="00A14EBA" w:rsidRPr="00BF1798">
        <w:fldChar w:fldCharType="begin"/>
      </w:r>
      <w:r w:rsidR="00A14EBA" w:rsidRPr="00BF1798">
        <w:instrText>HYPERLINK "https://doi.org/10.47808/revistabioagro.v2i1.269"</w:instrText>
      </w:r>
      <w:r w:rsidR="00A14EBA" w:rsidRPr="00BF1798">
        <w:fldChar w:fldCharType="separate"/>
      </w:r>
      <w:r w:rsidR="00131BE4" w:rsidRPr="00BF1798">
        <w:rPr>
          <w:rStyle w:val="Hyperlink"/>
          <w:rFonts w:asciiTheme="majorBidi" w:eastAsia="Times New Roman" w:hAnsiTheme="majorBidi" w:cstheme="majorBidi"/>
          <w:sz w:val="24"/>
          <w:szCs w:val="24"/>
        </w:rPr>
        <w:t>https://doi.org/10.47808/revistabioagro.v2i1.269</w:t>
      </w:r>
      <w:r w:rsidR="00A14EBA" w:rsidRPr="00BF1798">
        <w:rPr>
          <w:rStyle w:val="Hyperlink"/>
          <w:rFonts w:asciiTheme="majorBidi" w:eastAsia="Times New Roman" w:hAnsiTheme="majorBidi" w:cstheme="majorBidi"/>
          <w:sz w:val="24"/>
          <w:szCs w:val="24"/>
        </w:rPr>
        <w:fldChar w:fldCharType="end"/>
      </w:r>
      <w:r w:rsidR="00131BE4" w:rsidRPr="00BF1798">
        <w:rPr>
          <w:rFonts w:asciiTheme="majorBidi" w:eastAsia="Times New Roman" w:hAnsiTheme="majorBidi" w:cstheme="majorBidi"/>
          <w:sz w:val="24"/>
          <w:szCs w:val="24"/>
        </w:rPr>
        <w:t xml:space="preserve"> </w:t>
      </w:r>
    </w:p>
    <w:p w14:paraId="2987F8DE" w14:textId="30C490FA"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Petersen LM, Moll EJ, Hockings MT. 2012. Development of a compendium of local, wild harvested species used in the informal economy trade, Cape Town, South Africa. </w:t>
      </w:r>
      <w:r w:rsidRPr="00BF1798">
        <w:rPr>
          <w:rFonts w:asciiTheme="majorBidi" w:eastAsia="Times New Roman" w:hAnsiTheme="majorBidi" w:cstheme="majorBidi"/>
          <w:i/>
          <w:sz w:val="24"/>
          <w:szCs w:val="24"/>
          <w:lang w:val="en-US"/>
        </w:rPr>
        <w:t>Ecology and Society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26.</w:t>
      </w:r>
      <w:r w:rsidR="000A09D3"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"https://doi.org/10.5751/ES-04537-170226"</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https://doi.org/10.5751/ES-04537-170226</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1BBD9DEA" w14:textId="032862D6" w:rsidR="00051891" w:rsidRPr="00BF1798" w:rsidRDefault="0005189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Peterson D, Berkes F, Daivdson-Hunt I, Hanazaki N. 2019. The Caiçara in Juatinga Ecological Reserve, B</w:t>
      </w:r>
      <w:r w:rsidR="001B3338" w:rsidRPr="00BF1798">
        <w:rPr>
          <w:rFonts w:asciiTheme="majorBidi" w:eastAsia="Times New Roman" w:hAnsiTheme="majorBidi" w:cstheme="majorBidi"/>
          <w:sz w:val="24"/>
          <w:szCs w:val="24"/>
          <w:lang w:val="en-US"/>
        </w:rPr>
        <w:t>ra</w:t>
      </w:r>
      <w:r w:rsidRPr="00BF1798">
        <w:rPr>
          <w:rFonts w:asciiTheme="majorBidi" w:eastAsia="Times New Roman" w:hAnsiTheme="majorBidi" w:cstheme="majorBidi"/>
          <w:sz w:val="24"/>
          <w:szCs w:val="24"/>
          <w:lang w:val="en-US"/>
        </w:rPr>
        <w:t xml:space="preserve">zil: Landscape Ethnoecology of cultural products. </w:t>
      </w:r>
      <w:r w:rsidR="00E25B19" w:rsidRPr="00BF1798">
        <w:rPr>
          <w:rFonts w:asciiTheme="majorBidi" w:eastAsia="Times New Roman" w:hAnsiTheme="majorBidi" w:cstheme="majorBidi"/>
          <w:i/>
          <w:iCs/>
          <w:sz w:val="24"/>
          <w:szCs w:val="24"/>
          <w:lang w:val="en-US"/>
        </w:rPr>
        <w:t xml:space="preserve">Human Ecology </w:t>
      </w:r>
      <w:r w:rsidR="00E25B19" w:rsidRPr="00BF1798">
        <w:rPr>
          <w:rFonts w:asciiTheme="majorBidi" w:eastAsia="Times New Roman" w:hAnsiTheme="majorBidi" w:cstheme="majorBidi"/>
          <w:b/>
          <w:bCs/>
          <w:sz w:val="24"/>
          <w:szCs w:val="24"/>
          <w:lang w:val="en-US"/>
        </w:rPr>
        <w:t>47</w:t>
      </w:r>
      <w:r w:rsidR="00E25B19" w:rsidRPr="00BF1798">
        <w:rPr>
          <w:rFonts w:asciiTheme="majorBidi" w:eastAsia="Times New Roman" w:hAnsiTheme="majorBidi" w:cstheme="majorBidi"/>
          <w:sz w:val="24"/>
          <w:szCs w:val="24"/>
          <w:lang w:val="en-US"/>
        </w:rPr>
        <w:t>: 827-838.</w:t>
      </w:r>
      <w:r w:rsidR="00365FE3"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"https://doi.org/10.1007/s10745-019-00126-3"</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https://doi.org/10.1007/s10745-019-00126-3</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514A651" w14:textId="6C5314A2"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Phelps J, Webb EL. 2015. “Invisible” wildlife trades: Southeast Asia’s undocumented illegal trade in wild ornamental plants. </w:t>
      </w:r>
      <w:r w:rsidRPr="00BF1798">
        <w:rPr>
          <w:rFonts w:asciiTheme="majorBidi" w:eastAsia="Times New Roman" w:hAnsiTheme="majorBidi" w:cstheme="majorBidi"/>
          <w:i/>
          <w:sz w:val="24"/>
          <w:szCs w:val="24"/>
          <w:lang w:val="en-US"/>
        </w:rPr>
        <w:t>Biological Conservation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186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296-305.</w:t>
      </w:r>
      <w:r w:rsidR="004F0EE4"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"https://doi.org/10.1016/j.biocon.2015.03.030"</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https://doi.org/10.1016/j.biocon.2015.03.030</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4EE2FECC" w14:textId="77B7E55C"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Phillips RD, Reiter N, Peakall R. 2020. Orchid conservation: from theory to practice. </w:t>
      </w:r>
      <w:r w:rsidRPr="00BF1798">
        <w:rPr>
          <w:rFonts w:asciiTheme="majorBidi" w:eastAsia="Times New Roman" w:hAnsiTheme="majorBidi" w:cstheme="majorBidi"/>
          <w:i/>
          <w:sz w:val="24"/>
          <w:szCs w:val="24"/>
          <w:lang w:val="en-US"/>
        </w:rPr>
        <w:t>Annals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126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345</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362.</w:t>
      </w:r>
      <w:r w:rsidR="004F0EE4"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"https://doi.org/10.1093/aob/mcaa093"</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https://doi.org/10.1093/aob/mcaa093</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A87F812" w14:textId="239CFD10"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Popova E, Kim HH, Saxena PK, Engelmann F, Pritchard HW. 2016. Frozen beauty: The cryobiotechnology of orchid diversity. </w:t>
      </w:r>
      <w:r w:rsidRPr="00BF1798">
        <w:rPr>
          <w:rFonts w:asciiTheme="majorBidi" w:eastAsia="Times New Roman" w:hAnsiTheme="majorBidi" w:cstheme="majorBidi"/>
          <w:i/>
          <w:sz w:val="24"/>
          <w:szCs w:val="24"/>
          <w:lang w:val="en-US"/>
        </w:rPr>
        <w:t>Biotechnology advances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34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380</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403.</w:t>
      </w:r>
      <w:r w:rsidR="00EF77D6"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"https://10.1016/j.biotechadv.2016.01.001"</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https://10.1016/j.biotechadv.2016.01.001</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6724C598" w14:textId="4DB89FB9" w:rsidR="00E231B0" w:rsidRPr="00BF1798" w:rsidRDefault="00E231B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Radice M, Scalvenzi L, Gutiérrez D. 2020. </w:t>
      </w:r>
      <w:r w:rsidRPr="00BF1798">
        <w:rPr>
          <w:rFonts w:asciiTheme="majorBidi" w:eastAsia="Times New Roman" w:hAnsiTheme="majorBidi" w:cstheme="majorBidi"/>
          <w:sz w:val="24"/>
          <w:szCs w:val="24"/>
        </w:rPr>
        <w:t xml:space="preserve">Etnofarmacología, bioactividad y fitoquímica de </w:t>
      </w:r>
      <w:r w:rsidRPr="00BF1798">
        <w:rPr>
          <w:rFonts w:asciiTheme="majorBidi" w:eastAsia="Times New Roman" w:hAnsiTheme="majorBidi" w:cstheme="majorBidi"/>
          <w:i/>
          <w:sz w:val="24"/>
          <w:szCs w:val="24"/>
        </w:rPr>
        <w:t>Maxillaria densa</w:t>
      </w:r>
      <w:r w:rsidRPr="00BF1798">
        <w:rPr>
          <w:rFonts w:asciiTheme="majorBidi" w:eastAsia="Times New Roman" w:hAnsiTheme="majorBidi" w:cstheme="majorBidi"/>
          <w:sz w:val="24"/>
          <w:szCs w:val="24"/>
        </w:rPr>
        <w:t xml:space="preserve"> Lindl. Revisión científica y biocomercio en el neotrópico. </w:t>
      </w:r>
      <w:r w:rsidRPr="00BF1798">
        <w:rPr>
          <w:rFonts w:asciiTheme="majorBidi" w:eastAsia="Times New Roman" w:hAnsiTheme="majorBidi" w:cstheme="majorBidi"/>
          <w:i/>
          <w:sz w:val="24"/>
          <w:szCs w:val="24"/>
        </w:rPr>
        <w:t>Colombia Forestal</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23</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20-33.</w:t>
      </w:r>
      <w:r w:rsidR="00936792" w:rsidRPr="00BF1798">
        <w:rPr>
          <w:rFonts w:asciiTheme="majorBidi" w:eastAsia="Times New Roman" w:hAnsiTheme="majorBidi" w:cstheme="majorBidi"/>
          <w:sz w:val="24"/>
          <w:szCs w:val="24"/>
        </w:rPr>
        <w:t xml:space="preserve"> DOI: </w:t>
      </w:r>
      <w:r w:rsidR="00A14EBA" w:rsidRPr="00BF1798">
        <w:fldChar w:fldCharType="begin"/>
      </w:r>
      <w:r w:rsidR="00A14EBA" w:rsidRPr="00BF1798">
        <w:instrText>HYPERLINK "https://doi.org/10.14483/2256201x.15924"</w:instrText>
      </w:r>
      <w:r w:rsidR="00A14EBA" w:rsidRPr="00BF1798">
        <w:fldChar w:fldCharType="separate"/>
      </w:r>
      <w:r w:rsidR="00131BE4" w:rsidRPr="00BF1798">
        <w:rPr>
          <w:rStyle w:val="Hyperlink"/>
          <w:rFonts w:asciiTheme="majorBidi" w:eastAsia="Times New Roman" w:hAnsiTheme="majorBidi" w:cstheme="majorBidi"/>
          <w:sz w:val="24"/>
          <w:szCs w:val="24"/>
        </w:rPr>
        <w:t>https://doi.org/10.14483/2256201x.15924</w:t>
      </w:r>
      <w:r w:rsidR="00A14EBA" w:rsidRPr="00BF1798">
        <w:rPr>
          <w:rStyle w:val="Hyperlink"/>
          <w:rFonts w:asciiTheme="majorBidi" w:eastAsia="Times New Roman" w:hAnsiTheme="majorBidi" w:cstheme="majorBidi"/>
          <w:sz w:val="24"/>
          <w:szCs w:val="24"/>
        </w:rPr>
        <w:fldChar w:fldCharType="end"/>
      </w:r>
      <w:r w:rsidR="00131BE4" w:rsidRPr="00BF1798">
        <w:rPr>
          <w:rFonts w:asciiTheme="majorBidi" w:eastAsia="Times New Roman" w:hAnsiTheme="majorBidi" w:cstheme="majorBidi"/>
          <w:sz w:val="24"/>
          <w:szCs w:val="24"/>
        </w:rPr>
        <w:t xml:space="preserve"> </w:t>
      </w:r>
    </w:p>
    <w:p w14:paraId="225CD143" w14:textId="77777777"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pt-BR"/>
        </w:rPr>
        <w:t xml:space="preserve">Ram RB, Lata R, Meena ML. 2011. </w:t>
      </w:r>
      <w:r w:rsidRPr="00BF1798">
        <w:rPr>
          <w:rFonts w:asciiTheme="majorBidi" w:eastAsia="Times New Roman" w:hAnsiTheme="majorBidi" w:cstheme="majorBidi"/>
          <w:sz w:val="24"/>
          <w:szCs w:val="24"/>
          <w:lang w:val="en-US"/>
        </w:rPr>
        <w:t xml:space="preserve">Conservation of floral biodiversity of Himalayan Mountain regions with special reference to Orchids. </w:t>
      </w:r>
      <w:r w:rsidRPr="00BF1798">
        <w:rPr>
          <w:rFonts w:asciiTheme="majorBidi" w:eastAsia="Times New Roman" w:hAnsiTheme="majorBidi" w:cstheme="majorBidi"/>
          <w:i/>
          <w:sz w:val="24"/>
          <w:szCs w:val="24"/>
        </w:rPr>
        <w:t>Asian Agri-History</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15</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231-241.</w:t>
      </w:r>
    </w:p>
    <w:p w14:paraId="0F383F29" w14:textId="61DF2D28"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lastRenderedPageBreak/>
        <w:t>Ramírez</w:t>
      </w:r>
      <w:r w:rsidR="0037762B"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Martínez</w:t>
      </w:r>
      <w:r w:rsidR="0037762B"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sz w:val="24"/>
          <w:szCs w:val="24"/>
        </w:rPr>
        <w:t>A, Mondragón D, Rivera</w:t>
      </w:r>
      <w:r w:rsidR="0037762B"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García R. 2021. </w:t>
      </w:r>
      <w:r w:rsidRPr="00BF1798">
        <w:rPr>
          <w:rFonts w:asciiTheme="majorBidi" w:eastAsia="Times New Roman" w:hAnsiTheme="majorBidi" w:cstheme="majorBidi"/>
          <w:sz w:val="24"/>
          <w:szCs w:val="24"/>
          <w:lang w:val="en-US"/>
        </w:rPr>
        <w:t xml:space="preserve">Vascular epiphytes: the ugly duckling of phenological studies. </w:t>
      </w:r>
      <w:r w:rsidRPr="00BF1798">
        <w:rPr>
          <w:rFonts w:asciiTheme="majorBidi" w:eastAsia="Times New Roman" w:hAnsiTheme="majorBidi" w:cstheme="majorBidi"/>
          <w:i/>
          <w:sz w:val="24"/>
          <w:szCs w:val="24"/>
        </w:rPr>
        <w:t>Acta Biológica Colombiana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26</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247-261.</w:t>
      </w:r>
      <w:r w:rsidR="00304451" w:rsidRPr="00BF1798">
        <w:rPr>
          <w:rFonts w:asciiTheme="majorBidi" w:eastAsia="Times New Roman" w:hAnsiTheme="majorBidi" w:cstheme="majorBidi"/>
          <w:sz w:val="24"/>
          <w:szCs w:val="24"/>
        </w:rPr>
        <w:t xml:space="preserve"> DOI: </w:t>
      </w:r>
      <w:hyperlink r:id="rId38" w:history="1">
        <w:r w:rsidR="00131BE4" w:rsidRPr="00BF1798">
          <w:rPr>
            <w:rStyle w:val="Hyperlink"/>
            <w:rFonts w:asciiTheme="majorBidi" w:eastAsia="Times New Roman" w:hAnsiTheme="majorBidi" w:cstheme="majorBidi"/>
            <w:sz w:val="24"/>
            <w:szCs w:val="24"/>
          </w:rPr>
          <w:t>https://doi.org/10.15446/abc.v26n2.83473</w:t>
        </w:r>
      </w:hyperlink>
      <w:r w:rsidR="00131BE4" w:rsidRPr="00BF1798">
        <w:rPr>
          <w:rFonts w:asciiTheme="majorBidi" w:eastAsia="Times New Roman" w:hAnsiTheme="majorBidi" w:cstheme="majorBidi"/>
          <w:sz w:val="24"/>
          <w:szCs w:val="24"/>
        </w:rPr>
        <w:t xml:space="preserve"> </w:t>
      </w:r>
    </w:p>
    <w:p w14:paraId="7BDBC974" w14:textId="5AFEBC2E"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Ramírez</w:t>
      </w:r>
      <w:r w:rsidR="001D7858" w:rsidRPr="00BF1798">
        <w:rPr>
          <w:rFonts w:asciiTheme="majorBidi" w:eastAsia="Times New Roman" w:hAnsiTheme="majorBidi" w:cstheme="majorBidi"/>
          <w:sz w:val="24"/>
          <w:szCs w:val="24"/>
        </w:rPr>
        <w:t>-M</w:t>
      </w:r>
      <w:r w:rsidRPr="00BF1798">
        <w:rPr>
          <w:rFonts w:asciiTheme="majorBidi" w:eastAsia="Times New Roman" w:hAnsiTheme="majorBidi" w:cstheme="majorBidi"/>
          <w:sz w:val="24"/>
          <w:szCs w:val="24"/>
        </w:rPr>
        <w:t>osqueda MA, Cruz</w:t>
      </w:r>
      <w:r w:rsidR="001D7858"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Cruz CA, Atlahua</w:t>
      </w:r>
      <w:r w:rsidR="001D7858"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Temoxtle J, Bello</w:t>
      </w:r>
      <w:r w:rsidR="001D7858"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Bello JJ. 2019. </w:t>
      </w:r>
      <w:r w:rsidRPr="00BF1798">
        <w:rPr>
          <w:rFonts w:asciiTheme="majorBidi" w:eastAsia="Times New Roman" w:hAnsiTheme="majorBidi" w:cstheme="majorBidi"/>
          <w:i/>
          <w:sz w:val="24"/>
          <w:szCs w:val="24"/>
          <w:lang w:val="en-US"/>
        </w:rPr>
        <w:t>In vitro</w:t>
      </w:r>
      <w:r w:rsidRPr="00BF1798">
        <w:rPr>
          <w:rFonts w:asciiTheme="majorBidi" w:eastAsia="Times New Roman" w:hAnsiTheme="majorBidi" w:cstheme="majorBidi"/>
          <w:sz w:val="24"/>
          <w:szCs w:val="24"/>
          <w:lang w:val="en-US"/>
        </w:rPr>
        <w:t xml:space="preserve"> conservation and regeneration of </w:t>
      </w:r>
      <w:r w:rsidRPr="00BF1798">
        <w:rPr>
          <w:rFonts w:asciiTheme="majorBidi" w:eastAsia="Times New Roman" w:hAnsiTheme="majorBidi" w:cstheme="majorBidi"/>
          <w:i/>
          <w:sz w:val="24"/>
          <w:szCs w:val="24"/>
          <w:lang w:val="en-US"/>
        </w:rPr>
        <w:t>Laelia anceps</w:t>
      </w:r>
      <w:r w:rsidRPr="00BF1798">
        <w:rPr>
          <w:rFonts w:asciiTheme="majorBidi" w:eastAsia="Times New Roman" w:hAnsiTheme="majorBidi" w:cstheme="majorBidi"/>
          <w:sz w:val="24"/>
          <w:szCs w:val="24"/>
          <w:lang w:val="en-US"/>
        </w:rPr>
        <w:t xml:space="preserve"> Lindl. </w:t>
      </w:r>
      <w:r w:rsidRPr="00BF1798">
        <w:rPr>
          <w:rFonts w:asciiTheme="majorBidi" w:eastAsia="Times New Roman" w:hAnsiTheme="majorBidi" w:cstheme="majorBidi"/>
          <w:i/>
          <w:sz w:val="24"/>
          <w:szCs w:val="24"/>
          <w:lang w:val="en-US"/>
        </w:rPr>
        <w:t>South African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121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219-223.</w:t>
      </w:r>
      <w:r w:rsidR="002E08C9"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"https://doi.org/10.1016/j.sajb.2018.11.010"</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https://doi.org/10.1016/j.sajb.2018.11.010</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1D7E3E20" w14:textId="77777777" w:rsidR="000A62BC" w:rsidRPr="00BF1798" w:rsidRDefault="000A62BC" w:rsidP="00E164F7">
      <w:pPr>
        <w:spacing w:before="240" w:after="240" w:line="480" w:lineRule="auto"/>
        <w:ind w:left="709" w:hanging="709"/>
        <w:contextualSpacing/>
        <w:rPr>
          <w:rStyle w:val="Hyperlink"/>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Rasmussen HN, Dixon KW, </w:t>
      </w:r>
      <w:proofErr w:type="spellStart"/>
      <w:r w:rsidRPr="00BF1798">
        <w:rPr>
          <w:rFonts w:asciiTheme="majorBidi" w:eastAsia="Times New Roman" w:hAnsiTheme="majorBidi" w:cstheme="majorBidi"/>
          <w:sz w:val="24"/>
          <w:szCs w:val="24"/>
          <w:lang w:val="en-US"/>
        </w:rPr>
        <w:t>Jersáková</w:t>
      </w:r>
      <w:proofErr w:type="spellEnd"/>
      <w:r w:rsidRPr="00BF1798">
        <w:rPr>
          <w:rFonts w:asciiTheme="majorBidi" w:eastAsia="Times New Roman" w:hAnsiTheme="majorBidi" w:cstheme="majorBidi"/>
          <w:sz w:val="24"/>
          <w:szCs w:val="24"/>
          <w:lang w:val="en-US"/>
        </w:rPr>
        <w:t xml:space="preserve"> J, </w:t>
      </w:r>
      <w:proofErr w:type="spellStart"/>
      <w:r w:rsidRPr="00BF1798">
        <w:rPr>
          <w:rFonts w:asciiTheme="majorBidi" w:eastAsia="Times New Roman" w:hAnsiTheme="majorBidi" w:cstheme="majorBidi"/>
          <w:sz w:val="24"/>
          <w:szCs w:val="24"/>
          <w:lang w:val="en-US"/>
        </w:rPr>
        <w:t>Těšitelová</w:t>
      </w:r>
      <w:proofErr w:type="spellEnd"/>
      <w:r w:rsidRPr="00BF1798">
        <w:rPr>
          <w:rFonts w:asciiTheme="majorBidi" w:eastAsia="Times New Roman" w:hAnsiTheme="majorBidi" w:cstheme="majorBidi"/>
          <w:sz w:val="24"/>
          <w:szCs w:val="24"/>
          <w:lang w:val="en-US"/>
        </w:rPr>
        <w:t xml:space="preserve"> T. 2015. Germination and seedling establishment in orchids: a complex of requirements. </w:t>
      </w:r>
      <w:r w:rsidRPr="00BF1798">
        <w:rPr>
          <w:rFonts w:asciiTheme="majorBidi" w:eastAsia="Times New Roman" w:hAnsiTheme="majorBidi" w:cstheme="majorBidi"/>
          <w:i/>
          <w:sz w:val="24"/>
          <w:szCs w:val="24"/>
          <w:lang w:val="en-US"/>
        </w:rPr>
        <w:t>Annals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116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391-402. DOI: </w:t>
      </w:r>
      <w:r w:rsidR="00A14EBA" w:rsidRPr="00BF1798">
        <w:fldChar w:fldCharType="begin"/>
      </w:r>
      <w:r w:rsidR="00A14EBA" w:rsidRPr="00BF1798">
        <w:rPr>
          <w:lang w:val="en-US"/>
        </w:rPr>
        <w:instrText>HYPERLINK "https://doi.org/10.1093/aob/mcv087"</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https://doi.org/10.1093/aob/mcv087</w:t>
      </w:r>
      <w:r w:rsidR="00A14EBA" w:rsidRPr="00BF1798">
        <w:rPr>
          <w:rStyle w:val="Hyperlink"/>
          <w:rFonts w:asciiTheme="majorBidi" w:eastAsia="Times New Roman" w:hAnsiTheme="majorBidi" w:cstheme="majorBidi"/>
          <w:sz w:val="24"/>
          <w:szCs w:val="24"/>
          <w:lang w:val="en-US"/>
        </w:rPr>
        <w:fldChar w:fldCharType="end"/>
      </w:r>
    </w:p>
    <w:p w14:paraId="602F1B31" w14:textId="6D6A2E47" w:rsidR="00F03787" w:rsidRPr="00BF1798" w:rsidRDefault="00F03787" w:rsidP="00E164F7">
      <w:pPr>
        <w:spacing w:before="240" w:after="240" w:line="480" w:lineRule="auto"/>
        <w:ind w:left="709" w:hanging="709"/>
        <w:contextualSpacing/>
        <w:rPr>
          <w:rFonts w:asciiTheme="majorBidi" w:eastAsia="Times New Roman" w:hAnsiTheme="majorBidi" w:cstheme="majorBidi"/>
          <w:sz w:val="24"/>
          <w:szCs w:val="24"/>
          <w:lang w:val="en-US"/>
        </w:rPr>
      </w:pPr>
      <w:proofErr w:type="spellStart"/>
      <w:r w:rsidRPr="00BF1798">
        <w:rPr>
          <w:rFonts w:asciiTheme="majorBidi" w:eastAsia="Times New Roman" w:hAnsiTheme="majorBidi" w:cstheme="majorBidi"/>
          <w:sz w:val="24"/>
          <w:szCs w:val="24"/>
          <w:lang w:val="en-US"/>
        </w:rPr>
        <w:t>Raveloaritiana</w:t>
      </w:r>
      <w:proofErr w:type="spellEnd"/>
      <w:r w:rsidRPr="00BF1798">
        <w:rPr>
          <w:rFonts w:asciiTheme="majorBidi" w:eastAsia="Times New Roman" w:hAnsiTheme="majorBidi" w:cstheme="majorBidi"/>
          <w:sz w:val="24"/>
          <w:szCs w:val="24"/>
          <w:lang w:val="en-US"/>
        </w:rPr>
        <w:t xml:space="preserve"> E, </w:t>
      </w:r>
      <w:proofErr w:type="spellStart"/>
      <w:r w:rsidRPr="00BF1798">
        <w:rPr>
          <w:rFonts w:asciiTheme="majorBidi" w:eastAsia="Times New Roman" w:hAnsiTheme="majorBidi" w:cstheme="majorBidi"/>
          <w:sz w:val="24"/>
          <w:szCs w:val="24"/>
          <w:lang w:val="en-US"/>
        </w:rPr>
        <w:t>Wurz</w:t>
      </w:r>
      <w:proofErr w:type="spellEnd"/>
      <w:r w:rsidRPr="00BF1798">
        <w:rPr>
          <w:rFonts w:asciiTheme="majorBidi" w:eastAsia="Times New Roman" w:hAnsiTheme="majorBidi" w:cstheme="majorBidi"/>
          <w:sz w:val="24"/>
          <w:szCs w:val="24"/>
          <w:lang w:val="en-US"/>
        </w:rPr>
        <w:t xml:space="preserve"> A, Grass I, Osen K, Rolande Soazafy M, Martin DA, Faliniaina L, Rakotomalala NH, Vorontsova MS; Tscharntke T, Rakouth B, 2021. Land use intensification increases richness of native and exotic herbaceous plants, but not endemics</w:t>
      </w:r>
      <w:r w:rsidR="002E08C9"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sz w:val="24"/>
          <w:szCs w:val="24"/>
          <w:lang w:val="en-US"/>
        </w:rPr>
        <w:t xml:space="preserve">in Malagasy vanilla landscapes. </w:t>
      </w:r>
      <w:r w:rsidRPr="00BF1798">
        <w:rPr>
          <w:rFonts w:asciiTheme="majorBidi" w:eastAsia="Times New Roman" w:hAnsiTheme="majorBidi" w:cstheme="majorBidi"/>
          <w:i/>
          <w:sz w:val="24"/>
          <w:szCs w:val="24"/>
          <w:lang w:val="en-US"/>
        </w:rPr>
        <w:t>Diversity and Distributions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b/>
          <w:sz w:val="24"/>
          <w:szCs w:val="24"/>
          <w:lang w:val="en-US"/>
        </w:rPr>
        <w:t xml:space="preserve"> </w:t>
      </w:r>
      <w:r w:rsidRPr="00BF1798">
        <w:rPr>
          <w:rFonts w:asciiTheme="majorBidi" w:eastAsia="Times New Roman" w:hAnsiTheme="majorBidi" w:cstheme="majorBidi"/>
          <w:sz w:val="24"/>
          <w:szCs w:val="24"/>
          <w:lang w:val="en-US"/>
        </w:rPr>
        <w:t>784-798.</w:t>
      </w:r>
      <w:r w:rsidR="008E3E6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"https://doi.org/10.1111/ddi.13226"</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https://doi.org/10.1111/ddi.13226</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4FB6267F" w14:textId="479C1780" w:rsidR="00526582" w:rsidRPr="00BF1798" w:rsidRDefault="00526582"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n-US"/>
        </w:rPr>
        <w:t xml:space="preserve">Ray HA, Stuhl CJ, Kane ME, Ellis JD, Daniels JC, Gillet-Kaufman JL. 2019. Aspects of the Pollination Biology of </w:t>
      </w:r>
      <w:r w:rsidRPr="00BF1798">
        <w:rPr>
          <w:rFonts w:asciiTheme="majorBidi" w:eastAsia="Times New Roman" w:hAnsiTheme="majorBidi" w:cstheme="majorBidi"/>
          <w:i/>
          <w:iCs/>
          <w:sz w:val="24"/>
          <w:szCs w:val="24"/>
          <w:lang w:val="en-US"/>
        </w:rPr>
        <w:t>Encyclia tampensis</w:t>
      </w:r>
      <w:r w:rsidRPr="00BF1798">
        <w:rPr>
          <w:rFonts w:asciiTheme="majorBidi" w:eastAsia="Times New Roman" w:hAnsiTheme="majorBidi" w:cstheme="majorBidi"/>
          <w:sz w:val="24"/>
          <w:szCs w:val="24"/>
          <w:lang w:val="en-US"/>
        </w:rPr>
        <w:t xml:space="preserve">, the Commercially Exploited Butterfly Orchid, and </w:t>
      </w:r>
      <w:r w:rsidRPr="00BF1798">
        <w:rPr>
          <w:rFonts w:asciiTheme="majorBidi" w:eastAsia="Times New Roman" w:hAnsiTheme="majorBidi" w:cstheme="majorBidi"/>
          <w:i/>
          <w:iCs/>
          <w:sz w:val="24"/>
          <w:szCs w:val="24"/>
          <w:lang w:val="en-US"/>
        </w:rPr>
        <w:t>Prosthechea cochleata</w:t>
      </w:r>
      <w:r w:rsidRPr="00BF1798">
        <w:rPr>
          <w:rFonts w:asciiTheme="majorBidi" w:eastAsia="Times New Roman" w:hAnsiTheme="majorBidi" w:cstheme="majorBidi"/>
          <w:sz w:val="24"/>
          <w:szCs w:val="24"/>
          <w:lang w:val="en-US"/>
        </w:rPr>
        <w:t xml:space="preserve">, the Endangered Clamshell Orchid, in South Florida. </w:t>
      </w:r>
      <w:r w:rsidRPr="00BF1798">
        <w:rPr>
          <w:rFonts w:asciiTheme="majorBidi" w:eastAsia="Times New Roman" w:hAnsiTheme="majorBidi" w:cstheme="majorBidi"/>
          <w:i/>
          <w:iCs/>
          <w:sz w:val="24"/>
          <w:szCs w:val="24"/>
          <w:lang w:val="pt-BR"/>
        </w:rPr>
        <w:t>Florida Entomologist</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bCs/>
          <w:sz w:val="24"/>
          <w:szCs w:val="24"/>
          <w:lang w:val="pt-BR"/>
        </w:rPr>
        <w:t>102</w:t>
      </w:r>
      <w:r w:rsidRPr="00BF1798">
        <w:rPr>
          <w:rFonts w:asciiTheme="majorBidi" w:eastAsia="Times New Roman" w:hAnsiTheme="majorBidi" w:cstheme="majorBidi"/>
          <w:sz w:val="24"/>
          <w:szCs w:val="24"/>
          <w:lang w:val="pt-BR"/>
        </w:rPr>
        <w:t xml:space="preserve">: 154-160. DOI: </w:t>
      </w:r>
      <w:hyperlink r:id="rId39" w:history="1">
        <w:r w:rsidRPr="00BF1798">
          <w:rPr>
            <w:rStyle w:val="Hyperlink"/>
            <w:rFonts w:asciiTheme="majorBidi" w:eastAsia="Times New Roman" w:hAnsiTheme="majorBidi" w:cstheme="majorBidi"/>
            <w:sz w:val="24"/>
            <w:szCs w:val="24"/>
            <w:lang w:val="pt-BR"/>
          </w:rPr>
          <w:t>https://doi.org/10.1653/024.102.0125</w:t>
        </w:r>
      </w:hyperlink>
    </w:p>
    <w:p w14:paraId="7D776A00" w14:textId="08B67722"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pt-BR"/>
        </w:rPr>
        <w:t xml:space="preserve">Real CS, Moreno MD, Menchaca GRA. 2007. Cultivo De Protocormos De </w:t>
      </w:r>
      <w:r w:rsidRPr="00BF1798">
        <w:rPr>
          <w:rFonts w:asciiTheme="majorBidi" w:eastAsia="Times New Roman" w:hAnsiTheme="majorBidi" w:cstheme="majorBidi"/>
          <w:i/>
          <w:sz w:val="24"/>
          <w:szCs w:val="24"/>
          <w:lang w:val="pt-BR"/>
        </w:rPr>
        <w:t>Mormodes maculata</w:t>
      </w:r>
      <w:r w:rsidRPr="00BF1798">
        <w:rPr>
          <w:rFonts w:asciiTheme="majorBidi" w:eastAsia="Times New Roman" w:hAnsiTheme="majorBidi" w:cstheme="majorBidi"/>
          <w:sz w:val="24"/>
          <w:szCs w:val="24"/>
          <w:lang w:val="pt-BR"/>
        </w:rPr>
        <w:t xml:space="preserve"> var. </w:t>
      </w:r>
      <w:r w:rsidRPr="00BF1798">
        <w:rPr>
          <w:rFonts w:asciiTheme="majorBidi" w:eastAsia="Times New Roman" w:hAnsiTheme="majorBidi" w:cstheme="majorBidi"/>
          <w:i/>
          <w:sz w:val="24"/>
          <w:szCs w:val="24"/>
          <w:lang w:val="pt-BR"/>
        </w:rPr>
        <w:t>unicolor</w:t>
      </w:r>
      <w:r w:rsidRPr="00BF1798">
        <w:rPr>
          <w:rFonts w:asciiTheme="majorBidi" w:eastAsia="Times New Roman" w:hAnsiTheme="majorBidi" w:cstheme="majorBidi"/>
          <w:sz w:val="24"/>
          <w:szCs w:val="24"/>
          <w:lang w:val="pt-BR"/>
        </w:rPr>
        <w:t xml:space="preserve"> L.O. Williams (Orchidaceae). </w:t>
      </w:r>
      <w:r w:rsidRPr="00BF1798">
        <w:rPr>
          <w:rFonts w:asciiTheme="majorBidi" w:eastAsia="Times New Roman" w:hAnsiTheme="majorBidi" w:cstheme="majorBidi"/>
          <w:i/>
          <w:sz w:val="24"/>
          <w:szCs w:val="24"/>
        </w:rPr>
        <w:t xml:space="preserve">Foresta Veracruzana </w:t>
      </w:r>
      <w:r w:rsidRPr="00BF1798">
        <w:rPr>
          <w:rFonts w:asciiTheme="majorBidi" w:eastAsia="Times New Roman" w:hAnsiTheme="majorBidi" w:cstheme="majorBidi"/>
          <w:b/>
          <w:sz w:val="24"/>
          <w:szCs w:val="24"/>
        </w:rPr>
        <w:t>9</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55-58.</w:t>
      </w:r>
    </w:p>
    <w:p w14:paraId="0DA999AB" w14:textId="33C956F3" w:rsidR="00F03787" w:rsidRPr="00BF1798" w:rsidRDefault="00F03787"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 xml:space="preserve">Rojas C, Hernández Y. 2021. Plan de manejo de gobernanza ambiental para la reubicación de epífitas ante la ejecución de obras viales: vereda “El Páramo”, Pamplonita, </w:t>
      </w:r>
      <w:r w:rsidRPr="00BF1798">
        <w:rPr>
          <w:rFonts w:asciiTheme="majorBidi" w:eastAsia="Times New Roman" w:hAnsiTheme="majorBidi" w:cstheme="majorBidi"/>
          <w:sz w:val="24"/>
          <w:szCs w:val="24"/>
        </w:rPr>
        <w:lastRenderedPageBreak/>
        <w:t xml:space="preserve">Colombia. </w:t>
      </w:r>
      <w:r w:rsidRPr="00BF1798">
        <w:rPr>
          <w:rFonts w:asciiTheme="majorBidi" w:eastAsia="Times New Roman" w:hAnsiTheme="majorBidi" w:cstheme="majorBidi"/>
          <w:i/>
          <w:sz w:val="24"/>
          <w:szCs w:val="24"/>
        </w:rPr>
        <w:t>Revista de la Facultad de Ciencias Básicas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19</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16-23.</w:t>
      </w:r>
      <w:r w:rsidR="00466700" w:rsidRPr="00BF1798">
        <w:rPr>
          <w:rFonts w:asciiTheme="majorBidi" w:eastAsia="Times New Roman" w:hAnsiTheme="majorBidi" w:cstheme="majorBidi"/>
          <w:sz w:val="24"/>
          <w:szCs w:val="24"/>
        </w:rPr>
        <w:t xml:space="preserve"> DOI: </w:t>
      </w:r>
      <w:hyperlink r:id="rId40" w:history="1">
        <w:r w:rsidR="00131BE4" w:rsidRPr="00BF1798">
          <w:rPr>
            <w:rStyle w:val="Hyperlink"/>
            <w:rFonts w:asciiTheme="majorBidi" w:eastAsia="Times New Roman" w:hAnsiTheme="majorBidi" w:cstheme="majorBidi"/>
            <w:sz w:val="24"/>
            <w:szCs w:val="24"/>
          </w:rPr>
          <w:t>https://doi.org/10.24054/bistua.v19i1.931</w:t>
        </w:r>
      </w:hyperlink>
      <w:r w:rsidR="00131BE4" w:rsidRPr="00BF1798">
        <w:rPr>
          <w:rFonts w:asciiTheme="majorBidi" w:eastAsia="Times New Roman" w:hAnsiTheme="majorBidi" w:cstheme="majorBidi"/>
          <w:sz w:val="24"/>
          <w:szCs w:val="24"/>
        </w:rPr>
        <w:t xml:space="preserve"> </w:t>
      </w:r>
    </w:p>
    <w:p w14:paraId="1D9FE0D1" w14:textId="7773081F"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Rojas</w:t>
      </w:r>
      <w:r w:rsidR="00FF58FC"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Olivos A, Solano</w:t>
      </w:r>
      <w:r w:rsidR="00440809" w:rsidRPr="00BF1798">
        <w:rPr>
          <w:rFonts w:asciiTheme="majorBidi" w:eastAsia="Times New Roman" w:hAnsiTheme="majorBidi" w:cstheme="majorBidi"/>
          <w:sz w:val="24"/>
          <w:szCs w:val="24"/>
          <w:lang w:val="pt-BR"/>
        </w:rPr>
        <w:t xml:space="preserve">-Gómez </w:t>
      </w:r>
      <w:r w:rsidRPr="00BF1798">
        <w:rPr>
          <w:rFonts w:asciiTheme="majorBidi" w:eastAsia="Times New Roman" w:hAnsiTheme="majorBidi" w:cstheme="majorBidi"/>
          <w:sz w:val="24"/>
          <w:szCs w:val="24"/>
          <w:lang w:val="pt-BR"/>
        </w:rPr>
        <w:t>R, Alexande</w:t>
      </w:r>
      <w:r w:rsidR="0017778E" w:rsidRPr="00BF1798">
        <w:rPr>
          <w:rFonts w:asciiTheme="majorBidi" w:eastAsia="Times New Roman" w:hAnsiTheme="majorBidi" w:cstheme="majorBidi"/>
          <w:sz w:val="24"/>
          <w:szCs w:val="24"/>
          <w:lang w:val="pt-BR"/>
        </w:rPr>
        <w:t>r-</w:t>
      </w:r>
      <w:r w:rsidRPr="00BF1798">
        <w:rPr>
          <w:rFonts w:asciiTheme="majorBidi" w:eastAsia="Times New Roman" w:hAnsiTheme="majorBidi" w:cstheme="majorBidi"/>
          <w:sz w:val="24"/>
          <w:szCs w:val="24"/>
          <w:lang w:val="pt-BR"/>
        </w:rPr>
        <w:t>Aguilera A, Jiménez</w:t>
      </w:r>
      <w:r w:rsidR="0017778E"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Estrada M, Zilli</w:t>
      </w:r>
      <w:r w:rsidR="0017778E"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Hernández S, Lagunez</w:t>
      </w:r>
      <w:r w:rsidR="00440809"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 xml:space="preserve">Rivera L. 2017. </w:t>
      </w:r>
      <w:r w:rsidRPr="00BF1798">
        <w:rPr>
          <w:rFonts w:asciiTheme="majorBidi" w:eastAsia="Times New Roman" w:hAnsiTheme="majorBidi" w:cstheme="majorBidi"/>
          <w:sz w:val="24"/>
          <w:szCs w:val="24"/>
          <w:lang w:val="en-US"/>
        </w:rPr>
        <w:t xml:space="preserve">Effect of </w:t>
      </w:r>
      <w:r w:rsidRPr="00BF1798">
        <w:rPr>
          <w:rFonts w:asciiTheme="majorBidi" w:eastAsia="Times New Roman" w:hAnsiTheme="majorBidi" w:cstheme="majorBidi"/>
          <w:i/>
          <w:sz w:val="24"/>
          <w:szCs w:val="24"/>
          <w:lang w:val="en-US"/>
        </w:rPr>
        <w:t>Prosthechea karwinskii</w:t>
      </w:r>
      <w:r w:rsidRPr="00BF1798">
        <w:rPr>
          <w:rFonts w:asciiTheme="majorBidi" w:eastAsia="Times New Roman" w:hAnsiTheme="majorBidi" w:cstheme="majorBidi"/>
          <w:sz w:val="24"/>
          <w:szCs w:val="24"/>
          <w:lang w:val="en-US"/>
        </w:rPr>
        <w:t xml:space="preserve"> (Orchidaceae) on obesity and dyslipidemia in Wistar rats. </w:t>
      </w:r>
      <w:r w:rsidRPr="00BF1798">
        <w:rPr>
          <w:rFonts w:asciiTheme="majorBidi" w:eastAsia="Times New Roman" w:hAnsiTheme="majorBidi" w:cstheme="majorBidi"/>
          <w:i/>
          <w:sz w:val="24"/>
          <w:szCs w:val="24"/>
          <w:lang w:val="en-US"/>
        </w:rPr>
        <w:t>Alexandria Journal of Medicine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53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311-315.</w:t>
      </w:r>
      <w:r w:rsidR="00275BD6"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"https://doi.org/10.1016/j.ajme.2016.11.004"</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https://doi.org/10.1016/j.ajme.2016.11.004</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60F6F502" w14:textId="19E09706"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Rokaya MB, Münzbergová Z, Timsina B. 2010. Ethnobotanical study of medicinal plants from the Humla district of western Nepal. </w:t>
      </w:r>
      <w:r w:rsidRPr="00BF1798">
        <w:rPr>
          <w:rFonts w:asciiTheme="majorBidi" w:eastAsia="Times New Roman" w:hAnsiTheme="majorBidi" w:cstheme="majorBidi"/>
          <w:i/>
          <w:sz w:val="24"/>
          <w:szCs w:val="24"/>
          <w:lang w:val="en-US"/>
        </w:rPr>
        <w:t>Journal o</w:t>
      </w:r>
      <w:r w:rsidR="00222F21" w:rsidRPr="00BF1798">
        <w:rPr>
          <w:rFonts w:asciiTheme="majorBidi" w:eastAsia="Times New Roman" w:hAnsiTheme="majorBidi" w:cstheme="majorBidi"/>
          <w:i/>
          <w:sz w:val="24"/>
          <w:szCs w:val="24"/>
          <w:lang w:val="en-US"/>
        </w:rPr>
        <w:t xml:space="preserve">f </w:t>
      </w:r>
      <w:r w:rsidRPr="00BF1798">
        <w:rPr>
          <w:rFonts w:asciiTheme="majorBidi" w:eastAsia="Times New Roman" w:hAnsiTheme="majorBidi" w:cstheme="majorBidi"/>
          <w:i/>
          <w:sz w:val="24"/>
          <w:szCs w:val="24"/>
          <w:lang w:val="en-US"/>
        </w:rPr>
        <w:t>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130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485</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504.</w:t>
      </w:r>
      <w:r w:rsidR="007E3738"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"https://10.1016/j.jep.2010.05.036"</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https://10.1016/j.jep.2010.05.036</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1FCA6945" w14:textId="1FA83362"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Romão R, Martinelli G, Crepaldi I, Martínez Laborde JB. 2015. Brazilian biodiversity for ornamental use and conservation. </w:t>
      </w:r>
      <w:r w:rsidRPr="00BF1798">
        <w:rPr>
          <w:rFonts w:asciiTheme="majorBidi" w:eastAsia="Times New Roman" w:hAnsiTheme="majorBidi" w:cstheme="majorBidi"/>
          <w:i/>
          <w:sz w:val="24"/>
          <w:szCs w:val="24"/>
          <w:lang w:val="en-US"/>
        </w:rPr>
        <w:t>Crop Breeding and Applied Biotechnology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15</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100-105.</w:t>
      </w:r>
      <w:r w:rsidR="00014A06"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"https://doi.org/10.1590/1984-70332015v15n2n18"</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https://doi.org/10.1590/1984-70332015v15n2n18</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F857A7E" w14:textId="52DC152D" w:rsidR="006C53EE"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Rosero</w:t>
      </w:r>
      <w:r w:rsidR="00EC2A2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Toro JH, Dueñas Gómez HDC, Ruan</w:t>
      </w:r>
      <w:r w:rsidR="00EC2A2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Soto F, Santos</w:t>
      </w:r>
      <w:r w:rsidR="00EC2A2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Fita D. 2021. Can cultural significance in plants be explained by domestication and usage spaces? A study case from a coffee producing community in Huila, Colombia. </w:t>
      </w:r>
      <w:r w:rsidRPr="00BF1798">
        <w:rPr>
          <w:rFonts w:asciiTheme="majorBidi" w:eastAsia="Times New Roman" w:hAnsiTheme="majorBidi" w:cstheme="majorBidi"/>
          <w:i/>
          <w:sz w:val="24"/>
          <w:szCs w:val="24"/>
          <w:lang w:val="en-US"/>
        </w:rPr>
        <w:t>Ethnobiology and conservation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28.</w:t>
      </w:r>
      <w:r w:rsidR="006C53EE"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"https://doi.org/10.15451/ec2021-06-10.28-1-24"</w:instrText>
      </w:r>
      <w:r w:rsidR="00A14EBA" w:rsidRPr="00BF1798">
        <w:fldChar w:fldCharType="separate"/>
      </w:r>
      <w:r w:rsidR="006C53EE" w:rsidRPr="00BF1798">
        <w:rPr>
          <w:rStyle w:val="Hyperlink"/>
          <w:rFonts w:asciiTheme="majorBidi" w:eastAsia="Times New Roman" w:hAnsiTheme="majorBidi" w:cstheme="majorBidi"/>
          <w:sz w:val="24"/>
          <w:szCs w:val="24"/>
          <w:lang w:val="en-US"/>
        </w:rPr>
        <w:t>https://doi.org/10.15451/ec2021-06-10.28-1-24</w:t>
      </w:r>
      <w:r w:rsidR="00A14EBA" w:rsidRPr="00BF1798">
        <w:rPr>
          <w:rStyle w:val="Hyperlink"/>
          <w:rFonts w:asciiTheme="majorBidi" w:eastAsia="Times New Roman" w:hAnsiTheme="majorBidi" w:cstheme="majorBidi"/>
          <w:sz w:val="24"/>
          <w:szCs w:val="24"/>
          <w:lang w:val="en-US"/>
        </w:rPr>
        <w:fldChar w:fldCharType="end"/>
      </w:r>
    </w:p>
    <w:p w14:paraId="7BD8B5E5" w14:textId="2F8A1BE2"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 xml:space="preserve">Rosete BS, Sáenz VRS, Pinargote VHS. 2018. </w:t>
      </w:r>
      <w:r w:rsidRPr="00BF1798">
        <w:rPr>
          <w:rFonts w:asciiTheme="majorBidi" w:eastAsia="Times New Roman" w:hAnsiTheme="majorBidi" w:cstheme="majorBidi"/>
          <w:sz w:val="24"/>
          <w:szCs w:val="24"/>
        </w:rPr>
        <w:t xml:space="preserve">Especies silvestres de interés para el turismo en Manabí y Guayas, Ecuador. </w:t>
      </w:r>
      <w:r w:rsidRPr="00BF1798">
        <w:rPr>
          <w:rFonts w:asciiTheme="majorBidi" w:eastAsia="Times New Roman" w:hAnsiTheme="majorBidi" w:cstheme="majorBidi"/>
          <w:i/>
          <w:sz w:val="24"/>
          <w:szCs w:val="24"/>
        </w:rPr>
        <w:t>Revista Cubana de Ciencias Forestales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6</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80-90.</w:t>
      </w:r>
    </w:p>
    <w:p w14:paraId="43C70222" w14:textId="578BEBA7"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 xml:space="preserve">Rosete BS, Sáenz VRS, Jiménez GA, Pin FFE. 2019. Fitorecursos de interés para el turismo en los bosques secos de la región costa, Jipijapa, Manabí, Ecuador. </w:t>
      </w:r>
      <w:r w:rsidRPr="00BF1798">
        <w:rPr>
          <w:rFonts w:asciiTheme="majorBidi" w:eastAsia="Times New Roman" w:hAnsiTheme="majorBidi" w:cstheme="majorBidi"/>
          <w:i/>
          <w:sz w:val="24"/>
          <w:szCs w:val="24"/>
        </w:rPr>
        <w:t>Revista Cubana de Ciencias Forestales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14</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240-262.</w:t>
      </w:r>
    </w:p>
    <w:p w14:paraId="22AE89FB" w14:textId="658CD6E4" w:rsidR="00333717" w:rsidRPr="00BF1798" w:rsidRDefault="00333717"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s-ES"/>
        </w:rPr>
        <w:t xml:space="preserve">Roy SC, Moitra K, De Sarker D. 2017. </w:t>
      </w:r>
      <w:r w:rsidRPr="00BF1798">
        <w:rPr>
          <w:rFonts w:asciiTheme="majorBidi" w:eastAsia="Times New Roman" w:hAnsiTheme="majorBidi" w:cstheme="majorBidi"/>
          <w:sz w:val="24"/>
          <w:szCs w:val="24"/>
          <w:lang w:val="en-US"/>
        </w:rPr>
        <w:t xml:space="preserve">Assessment of genetic diversity among four orchids based on ddRAD sequencing data for conservation purposes. </w:t>
      </w:r>
      <w:r w:rsidRPr="00BF1798">
        <w:rPr>
          <w:rFonts w:asciiTheme="majorBidi" w:eastAsia="Times New Roman" w:hAnsiTheme="majorBidi" w:cstheme="majorBidi"/>
          <w:i/>
          <w:sz w:val="24"/>
          <w:szCs w:val="24"/>
          <w:lang w:val="en-US"/>
        </w:rPr>
        <w:t xml:space="preserve">Physiology and </w:t>
      </w:r>
      <w:r w:rsidRPr="00BF1798">
        <w:rPr>
          <w:rFonts w:asciiTheme="majorBidi" w:eastAsia="Times New Roman" w:hAnsiTheme="majorBidi" w:cstheme="majorBidi"/>
          <w:i/>
          <w:sz w:val="24"/>
          <w:szCs w:val="24"/>
          <w:lang w:val="en-US"/>
        </w:rPr>
        <w:lastRenderedPageBreak/>
        <w:t>Molecular Biology of Plants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169</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183. DOI: </w:t>
      </w:r>
      <w:r w:rsidR="00A14EBA" w:rsidRPr="00BF1798">
        <w:fldChar w:fldCharType="begin"/>
      </w:r>
      <w:r w:rsidR="00A14EBA" w:rsidRPr="00BF1798">
        <w:rPr>
          <w:lang w:val="en-US"/>
        </w:rPr>
        <w:instrText>HYPERLINK "https://doi.org/10.1007/s12298-016-0401-z"</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https://doi.org/10.1007/s12298-016-0401-z</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8AF231A" w14:textId="7E05A08A" w:rsidR="00051891" w:rsidRPr="00BF1798" w:rsidRDefault="0005189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Sabareeswaran VS, Swarnapriya R, Kannan M. 2018. Standardization of growing media for hardening plantlets of </w:t>
      </w:r>
      <w:r w:rsidRPr="00BF1798">
        <w:rPr>
          <w:rFonts w:asciiTheme="majorBidi" w:eastAsia="Times New Roman" w:hAnsiTheme="majorBidi" w:cstheme="majorBidi"/>
          <w:i/>
          <w:sz w:val="24"/>
          <w:szCs w:val="24"/>
          <w:lang w:val="en-US"/>
        </w:rPr>
        <w:t>Dendrobium</w:t>
      </w:r>
      <w:r w:rsidRPr="00BF1798">
        <w:rPr>
          <w:rFonts w:asciiTheme="majorBidi" w:eastAsia="Times New Roman" w:hAnsiTheme="majorBidi" w:cstheme="majorBidi"/>
          <w:sz w:val="24"/>
          <w:szCs w:val="24"/>
          <w:lang w:val="en-US"/>
        </w:rPr>
        <w:t xml:space="preserve"> var. </w:t>
      </w:r>
      <w:r w:rsidRPr="00BF1798">
        <w:rPr>
          <w:rFonts w:asciiTheme="majorBidi" w:eastAsia="Times New Roman" w:hAnsiTheme="majorBidi" w:cstheme="majorBidi"/>
          <w:i/>
          <w:sz w:val="24"/>
          <w:szCs w:val="24"/>
          <w:lang w:val="en-US"/>
        </w:rPr>
        <w:t>Thongchai Gold</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i/>
          <w:sz w:val="24"/>
          <w:szCs w:val="24"/>
          <w:lang w:val="en-US"/>
        </w:rPr>
        <w:t>Journal of Agriculture and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64-70.</w:t>
      </w:r>
      <w:r w:rsidR="00333CA1"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"https://doi.org/10.53911/JAE.2018.6208"</w:instrText>
      </w:r>
      <w:r w:rsidR="00A14EBA" w:rsidRPr="00BF1798">
        <w:fldChar w:fldCharType="separate"/>
      </w:r>
      <w:r w:rsidR="00D93422" w:rsidRPr="00BF1798">
        <w:rPr>
          <w:rStyle w:val="Hyperlink"/>
          <w:rFonts w:asciiTheme="majorBidi" w:eastAsia="Times New Roman" w:hAnsiTheme="majorBidi" w:cstheme="majorBidi"/>
          <w:sz w:val="24"/>
          <w:szCs w:val="24"/>
          <w:lang w:val="en-US"/>
        </w:rPr>
        <w:t>https://doi.org/10.53911/JAE.2018.6208</w:t>
      </w:r>
      <w:r w:rsidR="00A14EBA" w:rsidRPr="00BF1798">
        <w:rPr>
          <w:rStyle w:val="Hyperlink"/>
          <w:rFonts w:asciiTheme="majorBidi" w:eastAsia="Times New Roman" w:hAnsiTheme="majorBidi" w:cstheme="majorBidi"/>
          <w:sz w:val="24"/>
          <w:szCs w:val="24"/>
          <w:lang w:val="en-US"/>
        </w:rPr>
        <w:fldChar w:fldCharType="end"/>
      </w:r>
      <w:r w:rsidR="00D93422" w:rsidRPr="00BF1798">
        <w:rPr>
          <w:rFonts w:asciiTheme="majorBidi" w:eastAsia="Times New Roman" w:hAnsiTheme="majorBidi" w:cstheme="majorBidi"/>
          <w:sz w:val="24"/>
          <w:szCs w:val="24"/>
          <w:lang w:val="en-US"/>
        </w:rPr>
        <w:t xml:space="preserve"> </w:t>
      </w:r>
    </w:p>
    <w:p w14:paraId="460B5215" w14:textId="77777777" w:rsidR="00D93422" w:rsidRPr="00BF1798" w:rsidRDefault="00D93422" w:rsidP="00D93422">
      <w:pPr>
        <w:tabs>
          <w:tab w:val="left" w:pos="1276"/>
        </w:tabs>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Salazar-Mercado SA. 2012. Germinación asimbiótica de semillas y desarrollo in vitro de plántulas de Cattleya mendelii Dombrain (Orchidaceae). Acta Agronómica 61: 69-78.</w:t>
      </w:r>
    </w:p>
    <w:p w14:paraId="14F7C289" w14:textId="0E71373C" w:rsidR="009861B6" w:rsidRPr="00BF1798" w:rsidRDefault="00490C96" w:rsidP="00B70880">
      <w:pPr>
        <w:tabs>
          <w:tab w:val="left" w:pos="1276"/>
        </w:tabs>
        <w:spacing w:before="240" w:after="240" w:line="480" w:lineRule="auto"/>
        <w:ind w:left="709" w:hanging="709"/>
        <w:contextualSpacing/>
      </w:pPr>
      <w:r w:rsidRPr="00BF1798">
        <w:rPr>
          <w:rFonts w:asciiTheme="majorBidi" w:eastAsia="Times New Roman" w:hAnsiTheme="majorBidi" w:cstheme="majorBidi"/>
          <w:sz w:val="24"/>
          <w:szCs w:val="24"/>
        </w:rPr>
        <w:t>Salazar</w:t>
      </w:r>
      <w:r w:rsidR="00B70880"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M</w:t>
      </w:r>
      <w:r w:rsidR="00B70880" w:rsidRPr="00BF1798">
        <w:rPr>
          <w:rFonts w:asciiTheme="majorBidi" w:eastAsia="Times New Roman" w:hAnsiTheme="majorBidi" w:cstheme="majorBidi"/>
          <w:sz w:val="24"/>
          <w:szCs w:val="24"/>
        </w:rPr>
        <w:t xml:space="preserve">ercado </w:t>
      </w:r>
      <w:r w:rsidRPr="00BF1798">
        <w:rPr>
          <w:rFonts w:asciiTheme="majorBidi" w:eastAsia="Times New Roman" w:hAnsiTheme="majorBidi" w:cstheme="majorBidi"/>
          <w:sz w:val="24"/>
          <w:szCs w:val="24"/>
        </w:rPr>
        <w:t>SA, Gélvez M</w:t>
      </w:r>
      <w:r w:rsidR="005D1615" w:rsidRPr="00BF1798">
        <w:rPr>
          <w:rFonts w:asciiTheme="majorBidi" w:eastAsia="Times New Roman" w:hAnsiTheme="majorBidi" w:cstheme="majorBidi"/>
          <w:sz w:val="24"/>
          <w:szCs w:val="24"/>
        </w:rPr>
        <w:t xml:space="preserve">anrique </w:t>
      </w:r>
      <w:r w:rsidRPr="00BF1798">
        <w:rPr>
          <w:rFonts w:asciiTheme="majorBidi" w:eastAsia="Times New Roman" w:hAnsiTheme="majorBidi" w:cstheme="majorBidi"/>
          <w:sz w:val="24"/>
          <w:szCs w:val="24"/>
        </w:rPr>
        <w:t xml:space="preserve">JD. 2015. Determinación de la viabilidad de semillas de orquídeas utilizando la prueba de Tetrazolio e Índigo Carmín. </w:t>
      </w:r>
      <w:r w:rsidRPr="00BF1798">
        <w:rPr>
          <w:rFonts w:asciiTheme="majorBidi" w:eastAsia="Times New Roman" w:hAnsiTheme="majorBidi" w:cstheme="majorBidi"/>
          <w:i/>
          <w:sz w:val="24"/>
          <w:szCs w:val="24"/>
        </w:rPr>
        <w:t>Revista de Ciencias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19</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59-69.</w:t>
      </w:r>
      <w:r w:rsidR="009861B6" w:rsidRPr="00BF1798">
        <w:t xml:space="preserve"> </w:t>
      </w:r>
    </w:p>
    <w:p w14:paraId="492FE982" w14:textId="2B94864E" w:rsidR="008F2938" w:rsidRPr="00BF1798" w:rsidRDefault="008F2938" w:rsidP="00E164F7">
      <w:pPr>
        <w:tabs>
          <w:tab w:val="left" w:pos="1276"/>
        </w:tabs>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s-ES"/>
        </w:rPr>
        <w:t xml:space="preserve">Saleh-E-In M, Bhattacharyya P, Van Staden J. 2021. </w:t>
      </w:r>
      <w:r w:rsidRPr="00BF1798">
        <w:rPr>
          <w:rFonts w:asciiTheme="majorBidi" w:eastAsia="Times New Roman" w:hAnsiTheme="majorBidi" w:cstheme="majorBidi"/>
          <w:sz w:val="24"/>
          <w:szCs w:val="24"/>
          <w:lang w:val="en-US"/>
        </w:rPr>
        <w:t xml:space="preserve">Chemical Composition and Cytotoxic Activity of the Essential Oil and Oleoresins of </w:t>
      </w:r>
      <w:r w:rsidRPr="00BF1798">
        <w:rPr>
          <w:rFonts w:asciiTheme="majorBidi" w:eastAsia="Times New Roman" w:hAnsiTheme="majorBidi" w:cstheme="majorBidi"/>
          <w:i/>
          <w:sz w:val="24"/>
          <w:szCs w:val="24"/>
          <w:lang w:val="en-US"/>
        </w:rPr>
        <w:t>In Vitro</w:t>
      </w:r>
      <w:r w:rsidRPr="00BF1798">
        <w:rPr>
          <w:rFonts w:asciiTheme="majorBidi" w:eastAsia="Times New Roman" w:hAnsiTheme="majorBidi" w:cstheme="majorBidi"/>
          <w:sz w:val="24"/>
          <w:szCs w:val="24"/>
          <w:lang w:val="en-US"/>
        </w:rPr>
        <w:t xml:space="preserve"> Micropropagated </w:t>
      </w:r>
      <w:r w:rsidRPr="00BF1798">
        <w:rPr>
          <w:rFonts w:asciiTheme="majorBidi" w:eastAsia="Times New Roman" w:hAnsiTheme="majorBidi" w:cstheme="majorBidi"/>
          <w:i/>
          <w:sz w:val="24"/>
          <w:szCs w:val="24"/>
          <w:lang w:val="en-US"/>
        </w:rPr>
        <w:t>Ansellia africana</w:t>
      </w:r>
      <w:r w:rsidRPr="00BF1798">
        <w:rPr>
          <w:rFonts w:asciiTheme="majorBidi" w:eastAsia="Times New Roman" w:hAnsiTheme="majorBidi" w:cstheme="majorBidi"/>
          <w:sz w:val="24"/>
          <w:szCs w:val="24"/>
          <w:lang w:val="en-US"/>
        </w:rPr>
        <w:t xml:space="preserve"> Lindl: A Vulnerable Medicinal Orchid of Africa. </w:t>
      </w:r>
      <w:r w:rsidRPr="00BF1798">
        <w:rPr>
          <w:rFonts w:asciiTheme="majorBidi" w:eastAsia="Times New Roman" w:hAnsiTheme="majorBidi" w:cstheme="majorBidi"/>
          <w:i/>
          <w:sz w:val="24"/>
          <w:szCs w:val="24"/>
          <w:lang w:val="pt-BR"/>
        </w:rPr>
        <w:t>Molecules</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26</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4556.</w:t>
      </w:r>
      <w:r w:rsidR="006164CE" w:rsidRPr="00BF1798">
        <w:rPr>
          <w:rFonts w:asciiTheme="majorBidi" w:eastAsia="Times New Roman" w:hAnsiTheme="majorBidi" w:cstheme="majorBidi"/>
          <w:sz w:val="24"/>
          <w:szCs w:val="24"/>
          <w:lang w:val="pt-BR"/>
        </w:rPr>
        <w:t xml:space="preserve"> DOI: </w:t>
      </w:r>
      <w:hyperlink r:id="rId41" w:history="1">
        <w:r w:rsidR="00131BE4" w:rsidRPr="00BF1798">
          <w:rPr>
            <w:rStyle w:val="Hyperlink"/>
            <w:rFonts w:asciiTheme="majorBidi" w:eastAsia="Times New Roman" w:hAnsiTheme="majorBidi" w:cstheme="majorBidi"/>
            <w:sz w:val="24"/>
            <w:szCs w:val="24"/>
            <w:lang w:val="pt-BR"/>
          </w:rPr>
          <w:t>https://doi.org/10.3390/molecules26154556</w:t>
        </w:r>
      </w:hyperlink>
      <w:r w:rsidR="00131BE4" w:rsidRPr="00BF1798">
        <w:rPr>
          <w:rFonts w:asciiTheme="majorBidi" w:eastAsia="Times New Roman" w:hAnsiTheme="majorBidi" w:cstheme="majorBidi"/>
          <w:sz w:val="24"/>
          <w:szCs w:val="24"/>
          <w:lang w:val="pt-BR"/>
        </w:rPr>
        <w:t xml:space="preserve"> </w:t>
      </w:r>
    </w:p>
    <w:p w14:paraId="18A5192C" w14:textId="24717950" w:rsidR="00DC49A8" w:rsidRPr="00BF1798" w:rsidRDefault="00DC49A8" w:rsidP="00E164F7">
      <w:pPr>
        <w:tabs>
          <w:tab w:val="left" w:pos="1276"/>
        </w:tabs>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pt-BR"/>
        </w:rPr>
        <w:t xml:space="preserve">Salgado JM, Peñaranda LV. 2019. </w:t>
      </w:r>
      <w:r w:rsidRPr="00BF1798">
        <w:rPr>
          <w:rFonts w:asciiTheme="majorBidi" w:eastAsia="Times New Roman" w:hAnsiTheme="majorBidi" w:cstheme="majorBidi"/>
          <w:sz w:val="24"/>
          <w:szCs w:val="24"/>
        </w:rPr>
        <w:t xml:space="preserve">Modificaciones en medios de cultivo aplicadas en conservación y producción </w:t>
      </w:r>
      <w:r w:rsidRPr="00BF1798">
        <w:rPr>
          <w:rFonts w:asciiTheme="majorBidi" w:eastAsia="Times New Roman" w:hAnsiTheme="majorBidi" w:cstheme="majorBidi"/>
          <w:i/>
          <w:sz w:val="24"/>
          <w:szCs w:val="24"/>
        </w:rPr>
        <w:t>in-vitro</w:t>
      </w:r>
      <w:r w:rsidRPr="00BF1798">
        <w:rPr>
          <w:rFonts w:asciiTheme="majorBidi" w:eastAsia="Times New Roman" w:hAnsiTheme="majorBidi" w:cstheme="majorBidi"/>
          <w:sz w:val="24"/>
          <w:szCs w:val="24"/>
        </w:rPr>
        <w:t xml:space="preserve"> de orquídeas. </w:t>
      </w:r>
      <w:r w:rsidRPr="00BF1798">
        <w:rPr>
          <w:rFonts w:asciiTheme="majorBidi" w:eastAsia="Times New Roman" w:hAnsiTheme="majorBidi" w:cstheme="majorBidi"/>
          <w:i/>
          <w:sz w:val="24"/>
          <w:szCs w:val="24"/>
        </w:rPr>
        <w:t>Revista Colombiana de Investigaciones Agroindustriales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6</w:t>
      </w:r>
      <w:r w:rsidR="00872C85"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17-28.</w:t>
      </w:r>
      <w:r w:rsidR="00614C72" w:rsidRPr="00BF1798">
        <w:rPr>
          <w:rFonts w:asciiTheme="majorBidi" w:eastAsia="Times New Roman" w:hAnsiTheme="majorBidi" w:cstheme="majorBidi"/>
          <w:sz w:val="24"/>
          <w:szCs w:val="24"/>
        </w:rPr>
        <w:t xml:space="preserve"> DOI: </w:t>
      </w:r>
      <w:hyperlink r:id="rId42" w:history="1">
        <w:r w:rsidR="00131BE4" w:rsidRPr="00BF1798">
          <w:rPr>
            <w:rStyle w:val="Hyperlink"/>
            <w:rFonts w:asciiTheme="majorBidi" w:eastAsia="Times New Roman" w:hAnsiTheme="majorBidi" w:cstheme="majorBidi"/>
            <w:sz w:val="24"/>
            <w:szCs w:val="24"/>
          </w:rPr>
          <w:t>https://doi.org/10.23850/24220582.1815</w:t>
        </w:r>
      </w:hyperlink>
      <w:r w:rsidR="00131BE4" w:rsidRPr="00BF1798">
        <w:rPr>
          <w:rFonts w:asciiTheme="majorBidi" w:eastAsia="Times New Roman" w:hAnsiTheme="majorBidi" w:cstheme="majorBidi"/>
          <w:sz w:val="24"/>
          <w:szCs w:val="24"/>
        </w:rPr>
        <w:t xml:space="preserve"> </w:t>
      </w:r>
    </w:p>
    <w:p w14:paraId="6EDAF16E" w14:textId="0953FB2F" w:rsidR="002D7600" w:rsidRPr="00BF1798" w:rsidRDefault="002D7600" w:rsidP="00E164F7">
      <w:pPr>
        <w:tabs>
          <w:tab w:val="left" w:pos="1276"/>
        </w:tabs>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Sánchez M</w:t>
      </w:r>
      <w:r w:rsidR="00AD75A0" w:rsidRPr="00BF1798">
        <w:rPr>
          <w:rFonts w:asciiTheme="majorBidi" w:eastAsia="Times New Roman" w:hAnsiTheme="majorBidi" w:cstheme="majorBidi"/>
          <w:sz w:val="24"/>
          <w:szCs w:val="24"/>
        </w:rPr>
        <w:t xml:space="preserve">acías </w:t>
      </w:r>
      <w:r w:rsidRPr="00BF1798">
        <w:rPr>
          <w:rFonts w:asciiTheme="majorBidi" w:eastAsia="Times New Roman" w:hAnsiTheme="majorBidi" w:cstheme="majorBidi"/>
          <w:sz w:val="24"/>
          <w:szCs w:val="24"/>
        </w:rPr>
        <w:t>AE, Rodríguez G</w:t>
      </w:r>
      <w:r w:rsidR="00AD75A0" w:rsidRPr="00BF1798">
        <w:rPr>
          <w:rFonts w:asciiTheme="majorBidi" w:eastAsia="Times New Roman" w:hAnsiTheme="majorBidi" w:cstheme="majorBidi"/>
          <w:sz w:val="24"/>
          <w:szCs w:val="24"/>
        </w:rPr>
        <w:t xml:space="preserve">utiérrez </w:t>
      </w:r>
      <w:r w:rsidRPr="00BF1798">
        <w:rPr>
          <w:rFonts w:asciiTheme="majorBidi" w:eastAsia="Times New Roman" w:hAnsiTheme="majorBidi" w:cstheme="majorBidi"/>
          <w:sz w:val="24"/>
          <w:szCs w:val="24"/>
        </w:rPr>
        <w:t xml:space="preserve">KS. 2018. Las orquídeas y su importancia en el desarrollo turístico de la provincia de Manabí, Ecuador. </w:t>
      </w:r>
      <w:r w:rsidRPr="00BF1798">
        <w:rPr>
          <w:rFonts w:asciiTheme="majorBidi" w:eastAsia="Times New Roman" w:hAnsiTheme="majorBidi" w:cstheme="majorBidi"/>
          <w:i/>
          <w:sz w:val="24"/>
          <w:szCs w:val="24"/>
          <w:lang w:val="en-US"/>
        </w:rPr>
        <w:t>E</w:t>
      </w:r>
      <w:r w:rsidR="00333CA1" w:rsidRPr="00BF1798">
        <w:rPr>
          <w:rFonts w:asciiTheme="majorBidi" w:eastAsia="Times New Roman" w:hAnsiTheme="majorBidi" w:cstheme="majorBidi"/>
          <w:i/>
          <w:sz w:val="24"/>
          <w:szCs w:val="24"/>
          <w:lang w:val="en-US"/>
        </w:rPr>
        <w:t>covida</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8</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64-83.</w:t>
      </w:r>
    </w:p>
    <w:p w14:paraId="75C197B7" w14:textId="09B88A28" w:rsidR="00EF2739" w:rsidRPr="00BF1798" w:rsidRDefault="00E231B0" w:rsidP="00EF2739">
      <w:pPr>
        <w:tabs>
          <w:tab w:val="left" w:pos="1276"/>
        </w:tabs>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Saxena S. 2020. The Current Research Status of Endangered </w:t>
      </w:r>
      <w:r w:rsidRPr="00BF1798">
        <w:rPr>
          <w:rFonts w:asciiTheme="majorBidi" w:eastAsia="Times New Roman" w:hAnsiTheme="majorBidi" w:cstheme="majorBidi"/>
          <w:i/>
          <w:sz w:val="24"/>
          <w:szCs w:val="24"/>
          <w:lang w:val="en-US"/>
        </w:rPr>
        <w:t>Rhynchostylis retusa</w:t>
      </w:r>
      <w:r w:rsidRPr="00BF1798">
        <w:rPr>
          <w:rFonts w:asciiTheme="majorBidi" w:eastAsia="Times New Roman" w:hAnsiTheme="majorBidi" w:cstheme="majorBidi"/>
          <w:sz w:val="24"/>
          <w:szCs w:val="24"/>
          <w:lang w:val="en-US"/>
        </w:rPr>
        <w:t xml:space="preserve"> (L.) Blume: A Review. </w:t>
      </w:r>
      <w:r w:rsidRPr="00BF1798">
        <w:rPr>
          <w:rFonts w:asciiTheme="majorBidi" w:eastAsia="Times New Roman" w:hAnsiTheme="majorBidi" w:cstheme="majorBidi"/>
          <w:i/>
          <w:sz w:val="24"/>
          <w:szCs w:val="24"/>
          <w:lang w:val="en-US"/>
        </w:rPr>
        <w:t>Asian Journal of Research in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16-25.</w:t>
      </w:r>
    </w:p>
    <w:p w14:paraId="1E2602CF" w14:textId="1327B7C4" w:rsidR="002D7600" w:rsidRPr="00BF1798" w:rsidRDefault="002D7600" w:rsidP="00E164F7">
      <w:pPr>
        <w:tabs>
          <w:tab w:val="left" w:pos="1276"/>
        </w:tabs>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n-US"/>
        </w:rPr>
        <w:lastRenderedPageBreak/>
        <w:t xml:space="preserve">Schneiders D, Pescador R, Raitz Booz M, Mamoru Suzuki R. 2012. </w:t>
      </w:r>
      <w:r w:rsidRPr="00BF1798">
        <w:rPr>
          <w:rFonts w:asciiTheme="majorBidi" w:eastAsia="Times New Roman" w:hAnsiTheme="majorBidi" w:cstheme="majorBidi"/>
          <w:sz w:val="24"/>
          <w:szCs w:val="24"/>
          <w:lang w:val="pt-BR"/>
        </w:rPr>
        <w:t xml:space="preserve">Germinação, crescimento e desenvolvimento </w:t>
      </w:r>
      <w:r w:rsidRPr="00BF1798">
        <w:rPr>
          <w:rFonts w:asciiTheme="majorBidi" w:eastAsia="Times New Roman" w:hAnsiTheme="majorBidi" w:cstheme="majorBidi"/>
          <w:i/>
          <w:iCs/>
          <w:sz w:val="24"/>
          <w:szCs w:val="24"/>
          <w:lang w:val="pt-BR"/>
        </w:rPr>
        <w:t xml:space="preserve">in vitro </w:t>
      </w:r>
      <w:r w:rsidRPr="00BF1798">
        <w:rPr>
          <w:rFonts w:asciiTheme="majorBidi" w:eastAsia="Times New Roman" w:hAnsiTheme="majorBidi" w:cstheme="majorBidi"/>
          <w:sz w:val="24"/>
          <w:szCs w:val="24"/>
          <w:lang w:val="pt-BR"/>
        </w:rPr>
        <w:t>de orquídeas (</w:t>
      </w:r>
      <w:r w:rsidRPr="00BF1798">
        <w:rPr>
          <w:rFonts w:asciiTheme="majorBidi" w:eastAsia="Times New Roman" w:hAnsiTheme="majorBidi" w:cstheme="majorBidi"/>
          <w:i/>
          <w:sz w:val="24"/>
          <w:szCs w:val="24"/>
          <w:lang w:val="pt-BR"/>
        </w:rPr>
        <w:t>Cattleya spp</w:t>
      </w:r>
      <w:r w:rsidRPr="00BF1798">
        <w:rPr>
          <w:rFonts w:asciiTheme="majorBidi" w:eastAsia="Times New Roman" w:hAnsiTheme="majorBidi" w:cstheme="majorBidi"/>
          <w:sz w:val="24"/>
          <w:szCs w:val="24"/>
          <w:lang w:val="pt-BR"/>
        </w:rPr>
        <w:t xml:space="preserve">., Orchidaceae). </w:t>
      </w:r>
      <w:r w:rsidRPr="00BF1798">
        <w:rPr>
          <w:rFonts w:asciiTheme="majorBidi" w:eastAsia="Times New Roman" w:hAnsiTheme="majorBidi" w:cstheme="majorBidi"/>
          <w:i/>
          <w:sz w:val="24"/>
          <w:szCs w:val="24"/>
          <w:lang w:val="pt-BR"/>
        </w:rPr>
        <w:t>Revista Ceres</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i/>
          <w:sz w:val="24"/>
          <w:szCs w:val="24"/>
          <w:lang w:val="pt-BR"/>
        </w:rPr>
        <w:t>Viçosa</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59</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185-191.</w:t>
      </w:r>
      <w:r w:rsidR="0030741A" w:rsidRPr="00BF1798">
        <w:rPr>
          <w:rFonts w:asciiTheme="majorBidi" w:eastAsia="Times New Roman" w:hAnsiTheme="majorBidi" w:cstheme="majorBidi"/>
          <w:sz w:val="24"/>
          <w:szCs w:val="24"/>
          <w:lang w:val="pt-BR"/>
        </w:rPr>
        <w:t xml:space="preserve"> DOI: </w:t>
      </w:r>
      <w:hyperlink r:id="rId43" w:history="1">
        <w:r w:rsidR="00131BE4" w:rsidRPr="00BF1798">
          <w:rPr>
            <w:rStyle w:val="Hyperlink"/>
            <w:rFonts w:asciiTheme="majorBidi" w:eastAsia="Times New Roman" w:hAnsiTheme="majorBidi" w:cstheme="majorBidi"/>
            <w:sz w:val="24"/>
            <w:szCs w:val="24"/>
            <w:lang w:val="pt-BR"/>
          </w:rPr>
          <w:t>https://doi.org/10.1590/S0034-737X2012000200006</w:t>
        </w:r>
      </w:hyperlink>
      <w:r w:rsidR="00131BE4" w:rsidRPr="00BF1798">
        <w:rPr>
          <w:rFonts w:asciiTheme="majorBidi" w:eastAsia="Times New Roman" w:hAnsiTheme="majorBidi" w:cstheme="majorBidi"/>
          <w:sz w:val="24"/>
          <w:szCs w:val="24"/>
          <w:lang w:val="pt-BR"/>
        </w:rPr>
        <w:t xml:space="preserve"> </w:t>
      </w:r>
    </w:p>
    <w:p w14:paraId="6BA0A496" w14:textId="64C370A5"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Schofield E, Jones EP, Sarasan V. 2018. </w:t>
      </w:r>
      <w:r w:rsidRPr="00BF1798">
        <w:rPr>
          <w:rFonts w:asciiTheme="majorBidi" w:eastAsia="Times New Roman" w:hAnsiTheme="majorBidi" w:cstheme="majorBidi"/>
          <w:sz w:val="24"/>
          <w:szCs w:val="24"/>
          <w:lang w:val="en-US"/>
        </w:rPr>
        <w:t xml:space="preserve">Cryopreservation without vitrification suitable for large scale cryopreservation of orchid seeds. </w:t>
      </w:r>
      <w:r w:rsidRPr="00BF1798">
        <w:rPr>
          <w:rFonts w:asciiTheme="majorBidi" w:eastAsia="Times New Roman" w:hAnsiTheme="majorBidi" w:cstheme="majorBidi"/>
          <w:i/>
          <w:sz w:val="24"/>
          <w:szCs w:val="24"/>
          <w:lang w:val="en-US"/>
        </w:rPr>
        <w:t>Botanical Studies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59</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b/>
          <w:sz w:val="24"/>
          <w:szCs w:val="24"/>
          <w:lang w:val="en-US"/>
        </w:rPr>
        <w:t xml:space="preserve"> </w:t>
      </w:r>
      <w:r w:rsidRPr="00BF1798">
        <w:rPr>
          <w:rFonts w:asciiTheme="majorBidi" w:eastAsia="Times New Roman" w:hAnsiTheme="majorBidi" w:cstheme="majorBidi"/>
          <w:sz w:val="24"/>
          <w:szCs w:val="24"/>
          <w:lang w:val="en-US"/>
        </w:rPr>
        <w:t>13.</w:t>
      </w:r>
      <w:r w:rsidR="009B7D4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"https://doi.org/10.1186/s40529-018-0229-7"</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https://doi.org/10.1186/s40529-018-0229-7</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14F63486" w14:textId="1C51AB71"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Seaton PT, Hu H, Perner H, Pritchard HW. 2010. </w:t>
      </w:r>
      <w:r w:rsidRPr="00BF1798">
        <w:rPr>
          <w:rFonts w:asciiTheme="majorBidi" w:eastAsia="Times New Roman" w:hAnsiTheme="majorBidi" w:cstheme="majorBidi"/>
          <w:i/>
          <w:sz w:val="24"/>
          <w:szCs w:val="24"/>
          <w:lang w:val="en-US"/>
        </w:rPr>
        <w:t>Ex Situ</w:t>
      </w:r>
      <w:r w:rsidRPr="00BF1798">
        <w:rPr>
          <w:rFonts w:asciiTheme="majorBidi" w:eastAsia="Times New Roman" w:hAnsiTheme="majorBidi" w:cstheme="majorBidi"/>
          <w:sz w:val="24"/>
          <w:szCs w:val="24"/>
          <w:lang w:val="en-US"/>
        </w:rPr>
        <w:t xml:space="preserve"> Conservation of Orchids in a Warming World. </w:t>
      </w:r>
      <w:r w:rsidRPr="00BF1798">
        <w:rPr>
          <w:rFonts w:asciiTheme="majorBidi" w:eastAsia="Times New Roman" w:hAnsiTheme="majorBidi" w:cstheme="majorBidi"/>
          <w:i/>
          <w:sz w:val="24"/>
          <w:szCs w:val="24"/>
          <w:lang w:val="en-US"/>
        </w:rPr>
        <w:t>The Botanical Review</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76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193</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203.</w:t>
      </w:r>
      <w:r w:rsidR="00F521AF"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"https://doi.org/10.1007/s12229-010-9048-6"</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https://doi.org/10.1007/s12229-010-9048-6</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35676AD6" w14:textId="2B4B2C34"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Seaton P, Kendon JP, Pritchard HW, Murti Puspitaningtyas D, Marks TR. 2013. Orchid Conservation: The Next Ten Years. </w:t>
      </w:r>
      <w:r w:rsidRPr="00BF1798">
        <w:rPr>
          <w:rFonts w:asciiTheme="majorBidi" w:eastAsia="Times New Roman" w:hAnsiTheme="majorBidi" w:cstheme="majorBidi"/>
          <w:i/>
          <w:sz w:val="24"/>
          <w:szCs w:val="24"/>
          <w:lang w:val="en-US"/>
        </w:rPr>
        <w:t>L</w:t>
      </w:r>
      <w:r w:rsidR="00333CA1" w:rsidRPr="00BF1798">
        <w:rPr>
          <w:rFonts w:asciiTheme="majorBidi" w:eastAsia="Times New Roman" w:hAnsiTheme="majorBidi" w:cstheme="majorBidi"/>
          <w:i/>
          <w:sz w:val="24"/>
          <w:szCs w:val="24"/>
          <w:lang w:val="en-US"/>
        </w:rPr>
        <w:t>ankesteriana</w:t>
      </w:r>
      <w:r w:rsidR="00333CA1"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93-101.</w:t>
      </w:r>
      <w:r w:rsidR="00F521AF"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"https://doi.org/10.15517/lank.v0i0.11545"</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https://doi.org/10.15517/lank.v0i0.11545</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F3A2BE6" w14:textId="77777777"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 xml:space="preserve">Sedano G, Manzo A, Roldán R, Castellanos JA. 2015. Propagación </w:t>
      </w:r>
      <w:r w:rsidRPr="00BF1798">
        <w:rPr>
          <w:rFonts w:asciiTheme="majorBidi" w:eastAsia="Times New Roman" w:hAnsiTheme="majorBidi" w:cstheme="majorBidi"/>
          <w:i/>
          <w:iCs/>
          <w:sz w:val="24"/>
          <w:szCs w:val="24"/>
        </w:rPr>
        <w:t>in vitro</w:t>
      </w:r>
      <w:r w:rsidRPr="00BF1798">
        <w:rPr>
          <w:rFonts w:asciiTheme="majorBidi" w:eastAsia="Times New Roman" w:hAnsiTheme="majorBidi" w:cstheme="majorBidi"/>
          <w:sz w:val="24"/>
          <w:szCs w:val="24"/>
        </w:rPr>
        <w:t xml:space="preserve"> de orquídeas y otras ornamentales. </w:t>
      </w:r>
      <w:r w:rsidRPr="00BF1798">
        <w:rPr>
          <w:rFonts w:asciiTheme="majorBidi" w:eastAsia="Times New Roman" w:hAnsiTheme="majorBidi" w:cstheme="majorBidi"/>
          <w:i/>
          <w:sz w:val="24"/>
          <w:szCs w:val="24"/>
        </w:rPr>
        <w:t>Revista Mexicana de Ciencias Agrícolas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451-456.</w:t>
      </w:r>
    </w:p>
    <w:p w14:paraId="6EE07902" w14:textId="13C182AD" w:rsidR="00905BC7" w:rsidRPr="00BF1798" w:rsidRDefault="00905BC7"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Shao SC, Burgess KS, Cruse Sanders JM, Liu Q, Fan XL, Huang H, Gao JY. 2017. Using </w:t>
      </w:r>
      <w:r w:rsidRPr="00BF1798">
        <w:rPr>
          <w:rFonts w:asciiTheme="majorBidi" w:eastAsia="Times New Roman" w:hAnsiTheme="majorBidi" w:cstheme="majorBidi"/>
          <w:i/>
          <w:sz w:val="24"/>
          <w:szCs w:val="24"/>
          <w:lang w:val="en-US"/>
        </w:rPr>
        <w:t>In Situ</w:t>
      </w:r>
      <w:r w:rsidRPr="00BF1798">
        <w:rPr>
          <w:rFonts w:asciiTheme="majorBidi" w:eastAsia="Times New Roman" w:hAnsiTheme="majorBidi" w:cstheme="majorBidi"/>
          <w:sz w:val="24"/>
          <w:szCs w:val="24"/>
          <w:lang w:val="en-US"/>
        </w:rPr>
        <w:t xml:space="preserve"> Symbiotic Seed Germination to Restore Over-collected Medicinal Orchids in Southwest China. </w:t>
      </w:r>
      <w:r w:rsidRPr="00BF1798">
        <w:rPr>
          <w:rFonts w:asciiTheme="majorBidi" w:eastAsia="Times New Roman" w:hAnsiTheme="majorBidi" w:cstheme="majorBidi"/>
          <w:i/>
          <w:sz w:val="24"/>
          <w:szCs w:val="24"/>
          <w:lang w:val="en-US"/>
        </w:rPr>
        <w:t>Frontiers in Plant Science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8</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888. DOI: </w:t>
      </w:r>
      <w:r w:rsidR="00A14EBA" w:rsidRPr="00BF1798">
        <w:fldChar w:fldCharType="begin"/>
      </w:r>
      <w:r w:rsidR="00A14EBA" w:rsidRPr="00BF1798">
        <w:rPr>
          <w:lang w:val="en-US"/>
        </w:rPr>
        <w:instrText>HYPERLINK "https://doi.org/10.3389/fpls.2017.00888"</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https://doi.org/10.3389/fpls.2017.00888</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1BA2802C" w14:textId="77777777" w:rsidR="00F03787" w:rsidRPr="00BF1798" w:rsidRDefault="00F03787"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Silvera K. 2021. The Orchids of Fortuna, Panama: A Checklist of Photosynthetic Pathways, Growth Habitat, and Resource Acquisition. </w:t>
      </w:r>
      <w:r w:rsidRPr="00BF1798">
        <w:rPr>
          <w:rFonts w:asciiTheme="majorBidi" w:eastAsia="Times New Roman" w:hAnsiTheme="majorBidi" w:cstheme="majorBidi"/>
          <w:i/>
          <w:sz w:val="24"/>
          <w:szCs w:val="24"/>
          <w:lang w:val="en-US"/>
        </w:rPr>
        <w:t>Smithsonian Contributions To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112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213-235.</w:t>
      </w:r>
    </w:p>
    <w:p w14:paraId="5914F88F" w14:textId="77777777" w:rsidR="00C56931" w:rsidRPr="00BF1798" w:rsidRDefault="00C56931" w:rsidP="00E164F7">
      <w:pPr>
        <w:spacing w:before="240" w:after="240" w:line="480" w:lineRule="auto"/>
        <w:ind w:left="709" w:hanging="709"/>
        <w:contextualSpacing/>
        <w:rPr>
          <w:rStyle w:val="Hyperlink"/>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Singh H, Husain T, Agnihotri P, Pande PC, Khatoon S. 2014. An ethnobotanical study of medicinal plants used in sacred groves of Kumaon Himalaya, Uttarakhand, India. </w:t>
      </w:r>
      <w:r w:rsidRPr="00BF1798">
        <w:rPr>
          <w:rFonts w:asciiTheme="majorBidi" w:eastAsia="Times New Roman" w:hAnsiTheme="majorBidi" w:cstheme="majorBidi"/>
          <w:i/>
          <w:sz w:val="24"/>
          <w:szCs w:val="24"/>
          <w:lang w:val="en-US"/>
        </w:rPr>
        <w:lastRenderedPageBreak/>
        <w:t>Journal of 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154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98-108. DOI: </w:t>
      </w:r>
      <w:r w:rsidR="00A14EBA" w:rsidRPr="00BF1798">
        <w:fldChar w:fldCharType="begin"/>
      </w:r>
      <w:r w:rsidR="00A14EBA" w:rsidRPr="00BF1798">
        <w:rPr>
          <w:lang w:val="en-US"/>
        </w:rPr>
        <w:instrText>HYPERLINK "https://doi.org/10.1016/j.jep.2014.03.026"</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https://doi.org/10.1016/j.jep.2014.03.026</w:t>
      </w:r>
      <w:r w:rsidR="00A14EBA" w:rsidRPr="00BF1798">
        <w:rPr>
          <w:rStyle w:val="Hyperlink"/>
          <w:rFonts w:asciiTheme="majorBidi" w:eastAsia="Times New Roman" w:hAnsiTheme="majorBidi" w:cstheme="majorBidi"/>
          <w:sz w:val="24"/>
          <w:szCs w:val="24"/>
          <w:lang w:val="en-US"/>
        </w:rPr>
        <w:fldChar w:fldCharType="end"/>
      </w:r>
    </w:p>
    <w:p w14:paraId="754F1E1A" w14:textId="6CFA4AD0" w:rsidR="004C45C4" w:rsidRPr="00BF1798" w:rsidRDefault="004C45C4"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n-US"/>
        </w:rPr>
        <w:t xml:space="preserve">Smithson A, Juillet N, </w:t>
      </w:r>
      <w:proofErr w:type="spellStart"/>
      <w:r w:rsidRPr="00BF1798">
        <w:rPr>
          <w:rFonts w:asciiTheme="majorBidi" w:eastAsia="Times New Roman" w:hAnsiTheme="majorBidi" w:cstheme="majorBidi"/>
          <w:sz w:val="24"/>
          <w:szCs w:val="24"/>
          <w:lang w:val="en-US"/>
        </w:rPr>
        <w:t>Macnair</w:t>
      </w:r>
      <w:proofErr w:type="spellEnd"/>
      <w:r w:rsidRPr="00BF1798">
        <w:rPr>
          <w:rFonts w:asciiTheme="majorBidi" w:eastAsia="Times New Roman" w:hAnsiTheme="majorBidi" w:cstheme="majorBidi"/>
          <w:sz w:val="24"/>
          <w:szCs w:val="24"/>
          <w:lang w:val="en-US"/>
        </w:rPr>
        <w:t xml:space="preserve"> MR, </w:t>
      </w:r>
      <w:proofErr w:type="spellStart"/>
      <w:r w:rsidRPr="00BF1798">
        <w:rPr>
          <w:rFonts w:asciiTheme="majorBidi" w:eastAsia="Times New Roman" w:hAnsiTheme="majorBidi" w:cstheme="majorBidi"/>
          <w:sz w:val="24"/>
          <w:szCs w:val="24"/>
          <w:lang w:val="en-US"/>
        </w:rPr>
        <w:t>Gigord</w:t>
      </w:r>
      <w:proofErr w:type="spellEnd"/>
      <w:r w:rsidRPr="00BF1798">
        <w:rPr>
          <w:rFonts w:asciiTheme="majorBidi" w:eastAsia="Times New Roman" w:hAnsiTheme="majorBidi" w:cstheme="majorBidi"/>
          <w:sz w:val="24"/>
          <w:szCs w:val="24"/>
          <w:lang w:val="en-US"/>
        </w:rPr>
        <w:t xml:space="preserve"> LDB. 2007. Do rewardless orchids show a positive relationship between phenotypic diversity and reproductive success? </w:t>
      </w:r>
      <w:r w:rsidRPr="00BF1798">
        <w:rPr>
          <w:rFonts w:asciiTheme="majorBidi" w:eastAsia="Times New Roman" w:hAnsiTheme="majorBidi" w:cstheme="majorBidi"/>
          <w:i/>
          <w:sz w:val="24"/>
          <w:szCs w:val="24"/>
          <w:lang w:val="pt-BR"/>
        </w:rPr>
        <w:t xml:space="preserve">Ecology </w:t>
      </w:r>
      <w:r w:rsidRPr="00BF1798">
        <w:rPr>
          <w:rFonts w:asciiTheme="majorBidi" w:eastAsia="Times New Roman" w:hAnsiTheme="majorBidi" w:cstheme="majorBidi"/>
          <w:b/>
          <w:sz w:val="24"/>
          <w:szCs w:val="24"/>
          <w:lang w:val="pt-BR"/>
        </w:rPr>
        <w:t>88</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434-442.</w:t>
      </w:r>
      <w:r w:rsidR="00A31A93" w:rsidRPr="00BF1798">
        <w:rPr>
          <w:rFonts w:asciiTheme="majorBidi" w:eastAsia="Times New Roman" w:hAnsiTheme="majorBidi" w:cstheme="majorBidi"/>
          <w:sz w:val="24"/>
          <w:szCs w:val="24"/>
          <w:lang w:val="pt-BR"/>
        </w:rPr>
        <w:t xml:space="preserve"> DOI: </w:t>
      </w:r>
      <w:hyperlink r:id="rId44" w:history="1">
        <w:r w:rsidR="00131BE4" w:rsidRPr="00BF1798">
          <w:rPr>
            <w:rStyle w:val="Hyperlink"/>
            <w:rFonts w:asciiTheme="majorBidi" w:eastAsia="Times New Roman" w:hAnsiTheme="majorBidi" w:cstheme="majorBidi"/>
            <w:sz w:val="24"/>
            <w:szCs w:val="24"/>
            <w:lang w:val="pt-BR"/>
          </w:rPr>
          <w:t>https://doi.org/10.1890/05-1445</w:t>
        </w:r>
      </w:hyperlink>
      <w:r w:rsidR="00131BE4" w:rsidRPr="00BF1798">
        <w:rPr>
          <w:rFonts w:asciiTheme="majorBidi" w:eastAsia="Times New Roman" w:hAnsiTheme="majorBidi" w:cstheme="majorBidi"/>
          <w:sz w:val="24"/>
          <w:szCs w:val="24"/>
          <w:lang w:val="pt-BR"/>
        </w:rPr>
        <w:t xml:space="preserve"> </w:t>
      </w:r>
    </w:p>
    <w:p w14:paraId="25FA3DBF" w14:textId="47DDC877"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Solís</w:t>
      </w:r>
      <w:r w:rsidR="00E270AB"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Montero L, Flores</w:t>
      </w:r>
      <w:r w:rsidR="00E270AB"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Palacios A, Cruz</w:t>
      </w:r>
      <w:r w:rsidR="00306BD4"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 xml:space="preserve">Angón A. 2005. </w:t>
      </w:r>
      <w:r w:rsidRPr="00BF1798">
        <w:rPr>
          <w:rFonts w:asciiTheme="majorBidi" w:eastAsia="Times New Roman" w:hAnsiTheme="majorBidi" w:cstheme="majorBidi"/>
          <w:sz w:val="24"/>
          <w:szCs w:val="24"/>
          <w:lang w:val="en-US"/>
        </w:rPr>
        <w:t xml:space="preserve">Shade-Coffee Plantations as Refuges for Tropical Wild Orchids in Central Veracruz, Mexico. </w:t>
      </w:r>
      <w:r w:rsidRPr="00BF1798">
        <w:rPr>
          <w:rFonts w:asciiTheme="majorBidi" w:eastAsia="Times New Roman" w:hAnsiTheme="majorBidi" w:cstheme="majorBidi"/>
          <w:i/>
          <w:sz w:val="24"/>
          <w:szCs w:val="24"/>
          <w:lang w:val="en-US"/>
        </w:rPr>
        <w:t>Conservation Biology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19</w:t>
      </w:r>
      <w:r w:rsidRPr="00BF1798">
        <w:rPr>
          <w:rFonts w:asciiTheme="majorBidi" w:eastAsia="Times New Roman" w:hAnsiTheme="majorBidi" w:cstheme="majorBidi"/>
          <w:bCs/>
          <w:sz w:val="24"/>
          <w:szCs w:val="24"/>
          <w:lang w:val="en-US"/>
        </w:rPr>
        <w:t xml:space="preserve">: </w:t>
      </w:r>
      <w:r w:rsidRPr="00BF1798">
        <w:rPr>
          <w:rFonts w:asciiTheme="majorBidi" w:eastAsia="Times New Roman" w:hAnsiTheme="majorBidi" w:cstheme="majorBidi"/>
          <w:sz w:val="24"/>
          <w:szCs w:val="24"/>
          <w:lang w:val="en-US"/>
        </w:rPr>
        <w:t>908-916.</w:t>
      </w:r>
      <w:r w:rsidR="00823F1A"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"https://doi.org/10.1111/j.1523-1739.2005.00482.x"</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https://doi.org/10.1111/j.1523-1739.2005.00482.x</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5A79DAA" w14:textId="21C6BDBB"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Subedi A, Kunwar B, Choi Y, Dai Y, van Andel T, Chaudhary RP, de Boer HJ, Gravendeel B. 2013. Collection and trade of wild-harvested orchids in Nepal. </w:t>
      </w:r>
      <w:r w:rsidRPr="00BF1798">
        <w:rPr>
          <w:rFonts w:asciiTheme="majorBidi" w:eastAsia="Times New Roman" w:hAnsiTheme="majorBidi" w:cstheme="majorBidi"/>
          <w:i/>
          <w:sz w:val="24"/>
          <w:szCs w:val="24"/>
          <w:lang w:val="en-US"/>
        </w:rPr>
        <w:t>Journal of Ethnobiology and Ethnomedicine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9</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64.</w:t>
      </w:r>
      <w:r w:rsidR="00823F1A"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"https://doi.org/10.1186/1746-4269-9-64"</w:instrText>
      </w:r>
      <w:r w:rsidR="00A14EBA" w:rsidRPr="00BF1798">
        <w:fldChar w:fldCharType="separate"/>
      </w:r>
      <w:r w:rsidR="00131BE4" w:rsidRPr="00BF1798">
        <w:rPr>
          <w:rStyle w:val="Hyperlink"/>
          <w:rFonts w:asciiTheme="majorBidi" w:hAnsiTheme="majorBidi" w:cstheme="majorBidi"/>
          <w:sz w:val="24"/>
          <w:szCs w:val="24"/>
          <w:shd w:val="clear" w:color="auto" w:fill="FFFFFF"/>
          <w:lang w:val="en-US"/>
        </w:rPr>
        <w:t>https://doi.org/10.1186/1746-4269-9-64</w:t>
      </w:r>
      <w:r w:rsidR="00A14EBA" w:rsidRPr="00BF1798">
        <w:rPr>
          <w:rStyle w:val="Hyperlink"/>
          <w:rFonts w:asciiTheme="majorBidi" w:hAnsiTheme="majorBidi" w:cstheme="majorBidi"/>
          <w:sz w:val="24"/>
          <w:szCs w:val="24"/>
          <w:shd w:val="clear" w:color="auto" w:fill="FFFFFF"/>
          <w:lang w:val="en-US"/>
        </w:rPr>
        <w:fldChar w:fldCharType="end"/>
      </w:r>
      <w:r w:rsidR="00131BE4" w:rsidRPr="00BF1798">
        <w:rPr>
          <w:rFonts w:asciiTheme="majorBidi" w:hAnsiTheme="majorBidi" w:cstheme="majorBidi"/>
          <w:color w:val="333333"/>
          <w:sz w:val="24"/>
          <w:szCs w:val="24"/>
          <w:shd w:val="clear" w:color="auto" w:fill="FFFFFF"/>
          <w:lang w:val="en-US"/>
        </w:rPr>
        <w:t xml:space="preserve"> </w:t>
      </w:r>
    </w:p>
    <w:p w14:paraId="50ABC1B1" w14:textId="65ED96EC"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Suetsugu K. 2019. Rain-triggered self-pollination in </w:t>
      </w:r>
      <w:r w:rsidRPr="00BF1798">
        <w:rPr>
          <w:rFonts w:asciiTheme="majorBidi" w:eastAsia="Times New Roman" w:hAnsiTheme="majorBidi" w:cstheme="majorBidi"/>
          <w:i/>
          <w:sz w:val="24"/>
          <w:szCs w:val="24"/>
          <w:lang w:val="en-US"/>
        </w:rPr>
        <w:t>Liparis kumokiri</w:t>
      </w:r>
      <w:r w:rsidRPr="00BF1798">
        <w:rPr>
          <w:rFonts w:asciiTheme="majorBidi" w:eastAsia="Times New Roman" w:hAnsiTheme="majorBidi" w:cstheme="majorBidi"/>
          <w:sz w:val="24"/>
          <w:szCs w:val="24"/>
          <w:lang w:val="en-US"/>
        </w:rPr>
        <w:t>, and orchid that blooms during the rainy season.</w:t>
      </w:r>
      <w:r w:rsidRPr="00BF1798">
        <w:rPr>
          <w:rFonts w:asciiTheme="majorBidi" w:eastAsia="Times New Roman" w:hAnsiTheme="majorBidi" w:cstheme="majorBidi"/>
          <w:i/>
          <w:sz w:val="24"/>
          <w:szCs w:val="24"/>
          <w:lang w:val="en-US"/>
        </w:rPr>
        <w:t xml:space="preserve">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100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b/>
          <w:sz w:val="24"/>
          <w:szCs w:val="24"/>
          <w:lang w:val="en-US"/>
        </w:rPr>
        <w:t xml:space="preserve"> </w:t>
      </w:r>
      <w:r w:rsidRPr="00BF1798">
        <w:rPr>
          <w:rFonts w:asciiTheme="majorBidi" w:eastAsia="Times New Roman" w:hAnsiTheme="majorBidi" w:cstheme="majorBidi"/>
          <w:sz w:val="24"/>
          <w:szCs w:val="24"/>
          <w:lang w:val="en-US"/>
        </w:rPr>
        <w:t>1-4.</w:t>
      </w:r>
      <w:r w:rsidR="00976A16"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"https://doi.org/10.1002/ecy.2683"</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https://doi.org/10.1002/ecy.2683</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48D52D62" w14:textId="4153C739" w:rsidR="00D0076C" w:rsidRPr="00BF1798" w:rsidRDefault="00D0076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Suroowan S, Pynee KB, Mahomoodally MF. 2019. A comprehensive review of ethnopharmacologically important medicinal plant species from Mauritius. </w:t>
      </w:r>
      <w:r w:rsidRPr="00BF1798">
        <w:rPr>
          <w:rFonts w:asciiTheme="majorBidi" w:eastAsia="Times New Roman" w:hAnsiTheme="majorBidi" w:cstheme="majorBidi"/>
          <w:i/>
          <w:sz w:val="24"/>
          <w:szCs w:val="24"/>
          <w:lang w:val="en-US"/>
        </w:rPr>
        <w:t>South African Journal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122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189-213.</w:t>
      </w:r>
      <w:r w:rsidR="00371FE2"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"https://doi.org/10.1016/j.sajb.2019.03.024"</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https://doi.org/10.1016/j.sajb.2019.03.024</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23FEC8C7" w14:textId="16718B8E"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Swarts ND, Dixon KW. 2009a. Perspectives on orchid conservation in botanic gardens. </w:t>
      </w:r>
      <w:r w:rsidRPr="00BF1798">
        <w:rPr>
          <w:rFonts w:asciiTheme="majorBidi" w:eastAsia="Times New Roman" w:hAnsiTheme="majorBidi" w:cstheme="majorBidi"/>
          <w:i/>
          <w:sz w:val="24"/>
          <w:szCs w:val="24"/>
          <w:lang w:val="en-US"/>
        </w:rPr>
        <w:t>Trends in Plant Science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590-598.</w:t>
      </w:r>
      <w:r w:rsidR="006F44D3"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"https://doi.org/10.1016/j.tplants.2009.07.008"</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https://doi.org/10.1016/j.tplants.2009.07.008</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0694B72" w14:textId="6192F2F2"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Swarts ND, Dixon KW. 2009b. Terrestrial orchid conservation in the age of extinction. </w:t>
      </w:r>
      <w:r w:rsidRPr="00BF1798">
        <w:rPr>
          <w:rFonts w:asciiTheme="majorBidi" w:eastAsia="Times New Roman" w:hAnsiTheme="majorBidi" w:cstheme="majorBidi"/>
          <w:i/>
          <w:sz w:val="24"/>
          <w:szCs w:val="24"/>
          <w:lang w:val="en-US"/>
        </w:rPr>
        <w:t>Annals of Botany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104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543-556.</w:t>
      </w:r>
      <w:r w:rsidR="00C14101"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"https://10.1093/aob/mcp025"</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https://10.1093/aob/mcp025</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421E89BF" w14:textId="0E446CCB"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lastRenderedPageBreak/>
        <w:t xml:space="preserve">Tafesse B, Bekele T, Kelbessa E. 2015. Diversity </w:t>
      </w:r>
      <w:r w:rsidR="008F5CB0" w:rsidRPr="00BF1798">
        <w:rPr>
          <w:rFonts w:asciiTheme="majorBidi" w:eastAsia="Times New Roman" w:hAnsiTheme="majorBidi" w:cstheme="majorBidi"/>
          <w:sz w:val="24"/>
          <w:szCs w:val="24"/>
          <w:lang w:val="en-US"/>
        </w:rPr>
        <w:t>a</w:t>
      </w:r>
      <w:r w:rsidRPr="00BF1798">
        <w:rPr>
          <w:rFonts w:asciiTheme="majorBidi" w:eastAsia="Times New Roman" w:hAnsiTheme="majorBidi" w:cstheme="majorBidi"/>
          <w:sz w:val="24"/>
          <w:szCs w:val="24"/>
          <w:lang w:val="en-US"/>
        </w:rPr>
        <w:t xml:space="preserve">nd </w:t>
      </w:r>
      <w:r w:rsidR="008F5CB0" w:rsidRPr="00BF1798">
        <w:rPr>
          <w:rFonts w:asciiTheme="majorBidi" w:eastAsia="Times New Roman" w:hAnsiTheme="majorBidi" w:cstheme="majorBidi"/>
          <w:sz w:val="24"/>
          <w:szCs w:val="24"/>
          <w:lang w:val="en-US"/>
        </w:rPr>
        <w:t>e</w:t>
      </w:r>
      <w:r w:rsidRPr="00BF1798">
        <w:rPr>
          <w:rFonts w:asciiTheme="majorBidi" w:eastAsia="Times New Roman" w:hAnsiTheme="majorBidi" w:cstheme="majorBidi"/>
          <w:sz w:val="24"/>
          <w:szCs w:val="24"/>
          <w:lang w:val="en-US"/>
        </w:rPr>
        <w:t xml:space="preserve">cological </w:t>
      </w:r>
      <w:r w:rsidR="008F5CB0" w:rsidRPr="00BF1798">
        <w:rPr>
          <w:rFonts w:asciiTheme="majorBidi" w:eastAsia="Times New Roman" w:hAnsiTheme="majorBidi" w:cstheme="majorBidi"/>
          <w:sz w:val="24"/>
          <w:szCs w:val="24"/>
          <w:lang w:val="en-US"/>
        </w:rPr>
        <w:t>a</w:t>
      </w:r>
      <w:r w:rsidRPr="00BF1798">
        <w:rPr>
          <w:rFonts w:asciiTheme="majorBidi" w:eastAsia="Times New Roman" w:hAnsiTheme="majorBidi" w:cstheme="majorBidi"/>
          <w:sz w:val="24"/>
          <w:szCs w:val="24"/>
          <w:lang w:val="en-US"/>
        </w:rPr>
        <w:t xml:space="preserve">nalysis </w:t>
      </w:r>
      <w:r w:rsidR="008F5CB0" w:rsidRPr="00BF1798">
        <w:rPr>
          <w:rFonts w:asciiTheme="majorBidi" w:eastAsia="Times New Roman" w:hAnsiTheme="majorBidi" w:cstheme="majorBidi"/>
          <w:sz w:val="24"/>
          <w:szCs w:val="24"/>
          <w:lang w:val="en-US"/>
        </w:rPr>
        <w:t>o</w:t>
      </w:r>
      <w:r w:rsidRPr="00BF1798">
        <w:rPr>
          <w:rFonts w:asciiTheme="majorBidi" w:eastAsia="Times New Roman" w:hAnsiTheme="majorBidi" w:cstheme="majorBidi"/>
          <w:sz w:val="24"/>
          <w:szCs w:val="24"/>
          <w:lang w:val="en-US"/>
        </w:rPr>
        <w:t xml:space="preserve">f </w:t>
      </w:r>
      <w:r w:rsidR="008F5CB0" w:rsidRPr="00BF1798">
        <w:rPr>
          <w:rFonts w:asciiTheme="majorBidi" w:eastAsia="Times New Roman" w:hAnsiTheme="majorBidi" w:cstheme="majorBidi"/>
          <w:sz w:val="24"/>
          <w:szCs w:val="24"/>
          <w:lang w:val="en-US"/>
        </w:rPr>
        <w:t>v</w:t>
      </w:r>
      <w:r w:rsidRPr="00BF1798">
        <w:rPr>
          <w:rFonts w:asciiTheme="majorBidi" w:eastAsia="Times New Roman" w:hAnsiTheme="majorBidi" w:cstheme="majorBidi"/>
          <w:sz w:val="24"/>
          <w:szCs w:val="24"/>
          <w:lang w:val="en-US"/>
        </w:rPr>
        <w:t xml:space="preserve">ascular </w:t>
      </w:r>
      <w:r w:rsidR="008F5CB0" w:rsidRPr="00BF1798">
        <w:rPr>
          <w:rFonts w:asciiTheme="majorBidi" w:eastAsia="Times New Roman" w:hAnsiTheme="majorBidi" w:cstheme="majorBidi"/>
          <w:sz w:val="24"/>
          <w:szCs w:val="24"/>
          <w:lang w:val="en-US"/>
        </w:rPr>
        <w:t>e</w:t>
      </w:r>
      <w:r w:rsidRPr="00BF1798">
        <w:rPr>
          <w:rFonts w:asciiTheme="majorBidi" w:eastAsia="Times New Roman" w:hAnsiTheme="majorBidi" w:cstheme="majorBidi"/>
          <w:sz w:val="24"/>
          <w:szCs w:val="24"/>
          <w:lang w:val="en-US"/>
        </w:rPr>
        <w:t xml:space="preserve">piphytes </w:t>
      </w:r>
      <w:r w:rsidR="008F5CB0" w:rsidRPr="00BF1798">
        <w:rPr>
          <w:rFonts w:asciiTheme="majorBidi" w:eastAsia="Times New Roman" w:hAnsiTheme="majorBidi" w:cstheme="majorBidi"/>
          <w:sz w:val="24"/>
          <w:szCs w:val="24"/>
          <w:lang w:val="en-US"/>
        </w:rPr>
        <w:t>i</w:t>
      </w:r>
      <w:r w:rsidRPr="00BF1798">
        <w:rPr>
          <w:rFonts w:asciiTheme="majorBidi" w:eastAsia="Times New Roman" w:hAnsiTheme="majorBidi" w:cstheme="majorBidi"/>
          <w:sz w:val="24"/>
          <w:szCs w:val="24"/>
          <w:lang w:val="en-US"/>
        </w:rPr>
        <w:t xml:space="preserve">n </w:t>
      </w:r>
      <w:proofErr w:type="spellStart"/>
      <w:r w:rsidR="008F5CB0" w:rsidRPr="00BF1798">
        <w:rPr>
          <w:rFonts w:asciiTheme="majorBidi" w:eastAsia="Times New Roman" w:hAnsiTheme="majorBidi" w:cstheme="majorBidi"/>
          <w:sz w:val="24"/>
          <w:szCs w:val="24"/>
          <w:lang w:val="en-US"/>
        </w:rPr>
        <w:t>g</w:t>
      </w:r>
      <w:r w:rsidRPr="00BF1798">
        <w:rPr>
          <w:rFonts w:asciiTheme="majorBidi" w:eastAsia="Times New Roman" w:hAnsiTheme="majorBidi" w:cstheme="majorBidi"/>
          <w:sz w:val="24"/>
          <w:szCs w:val="24"/>
          <w:lang w:val="en-US"/>
        </w:rPr>
        <w:t>era</w:t>
      </w:r>
      <w:proofErr w:type="spellEnd"/>
      <w:r w:rsidRPr="00BF1798">
        <w:rPr>
          <w:rFonts w:asciiTheme="majorBidi" w:eastAsia="Times New Roman" w:hAnsiTheme="majorBidi" w:cstheme="majorBidi"/>
          <w:sz w:val="24"/>
          <w:szCs w:val="24"/>
          <w:lang w:val="en-US"/>
        </w:rPr>
        <w:t xml:space="preserve"> </w:t>
      </w:r>
      <w:r w:rsidR="008F5CB0" w:rsidRPr="00BF1798">
        <w:rPr>
          <w:rFonts w:asciiTheme="majorBidi" w:eastAsia="Times New Roman" w:hAnsiTheme="majorBidi" w:cstheme="majorBidi"/>
          <w:sz w:val="24"/>
          <w:szCs w:val="24"/>
          <w:lang w:val="en-US"/>
        </w:rPr>
        <w:t>w</w:t>
      </w:r>
      <w:r w:rsidRPr="00BF1798">
        <w:rPr>
          <w:rFonts w:asciiTheme="majorBidi" w:eastAsia="Times New Roman" w:hAnsiTheme="majorBidi" w:cstheme="majorBidi"/>
          <w:sz w:val="24"/>
          <w:szCs w:val="24"/>
          <w:lang w:val="en-US"/>
        </w:rPr>
        <w:t xml:space="preserve">ild </w:t>
      </w:r>
      <w:r w:rsidR="008F5CB0" w:rsidRPr="00BF1798">
        <w:rPr>
          <w:rFonts w:asciiTheme="majorBidi" w:eastAsia="Times New Roman" w:hAnsiTheme="majorBidi" w:cstheme="majorBidi"/>
          <w:sz w:val="24"/>
          <w:szCs w:val="24"/>
          <w:lang w:val="en-US"/>
        </w:rPr>
        <w:t>c</w:t>
      </w:r>
      <w:r w:rsidRPr="00BF1798">
        <w:rPr>
          <w:rFonts w:asciiTheme="majorBidi" w:eastAsia="Times New Roman" w:hAnsiTheme="majorBidi" w:cstheme="majorBidi"/>
          <w:sz w:val="24"/>
          <w:szCs w:val="24"/>
          <w:lang w:val="en-US"/>
        </w:rPr>
        <w:t xml:space="preserve">offee </w:t>
      </w:r>
      <w:r w:rsidR="008F5CB0" w:rsidRPr="00BF1798">
        <w:rPr>
          <w:rFonts w:asciiTheme="majorBidi" w:eastAsia="Times New Roman" w:hAnsiTheme="majorBidi" w:cstheme="majorBidi"/>
          <w:sz w:val="24"/>
          <w:szCs w:val="24"/>
          <w:lang w:val="en-US"/>
        </w:rPr>
        <w:t>f</w:t>
      </w:r>
      <w:r w:rsidRPr="00BF1798">
        <w:rPr>
          <w:rFonts w:asciiTheme="majorBidi" w:eastAsia="Times New Roman" w:hAnsiTheme="majorBidi" w:cstheme="majorBidi"/>
          <w:sz w:val="24"/>
          <w:szCs w:val="24"/>
          <w:lang w:val="en-US"/>
        </w:rPr>
        <w:t xml:space="preserve">orest, Jimma </w:t>
      </w:r>
      <w:r w:rsidR="008F5CB0" w:rsidRPr="00BF1798">
        <w:rPr>
          <w:rFonts w:asciiTheme="majorBidi" w:eastAsia="Times New Roman" w:hAnsiTheme="majorBidi" w:cstheme="majorBidi"/>
          <w:sz w:val="24"/>
          <w:szCs w:val="24"/>
          <w:lang w:val="en-US"/>
        </w:rPr>
        <w:t>z</w:t>
      </w:r>
      <w:r w:rsidRPr="00BF1798">
        <w:rPr>
          <w:rFonts w:asciiTheme="majorBidi" w:eastAsia="Times New Roman" w:hAnsiTheme="majorBidi" w:cstheme="majorBidi"/>
          <w:sz w:val="24"/>
          <w:szCs w:val="24"/>
          <w:lang w:val="en-US"/>
        </w:rPr>
        <w:t xml:space="preserve">one </w:t>
      </w:r>
      <w:r w:rsidR="008F5CB0" w:rsidRPr="00BF1798">
        <w:rPr>
          <w:rFonts w:asciiTheme="majorBidi" w:eastAsia="Times New Roman" w:hAnsiTheme="majorBidi" w:cstheme="majorBidi"/>
          <w:sz w:val="24"/>
          <w:szCs w:val="24"/>
          <w:lang w:val="en-US"/>
        </w:rPr>
        <w:t>o</w:t>
      </w:r>
      <w:r w:rsidRPr="00BF1798">
        <w:rPr>
          <w:rFonts w:asciiTheme="majorBidi" w:eastAsia="Times New Roman" w:hAnsiTheme="majorBidi" w:cstheme="majorBidi"/>
          <w:sz w:val="24"/>
          <w:szCs w:val="24"/>
          <w:lang w:val="en-US"/>
        </w:rPr>
        <w:t xml:space="preserve">f Oromia </w:t>
      </w:r>
      <w:r w:rsidR="008F5CB0" w:rsidRPr="00BF1798">
        <w:rPr>
          <w:rFonts w:asciiTheme="majorBidi" w:eastAsia="Times New Roman" w:hAnsiTheme="majorBidi" w:cstheme="majorBidi"/>
          <w:sz w:val="24"/>
          <w:szCs w:val="24"/>
          <w:lang w:val="en-US"/>
        </w:rPr>
        <w:t>r</w:t>
      </w:r>
      <w:r w:rsidRPr="00BF1798">
        <w:rPr>
          <w:rFonts w:asciiTheme="majorBidi" w:eastAsia="Times New Roman" w:hAnsiTheme="majorBidi" w:cstheme="majorBidi"/>
          <w:sz w:val="24"/>
          <w:szCs w:val="24"/>
          <w:lang w:val="en-US"/>
        </w:rPr>
        <w:t xml:space="preserve">egional </w:t>
      </w:r>
      <w:r w:rsidR="008F5CB0" w:rsidRPr="00BF1798">
        <w:rPr>
          <w:rFonts w:asciiTheme="majorBidi" w:eastAsia="Times New Roman" w:hAnsiTheme="majorBidi" w:cstheme="majorBidi"/>
          <w:sz w:val="24"/>
          <w:szCs w:val="24"/>
          <w:lang w:val="en-US"/>
        </w:rPr>
        <w:t>s</w:t>
      </w:r>
      <w:r w:rsidRPr="00BF1798">
        <w:rPr>
          <w:rFonts w:asciiTheme="majorBidi" w:eastAsia="Times New Roman" w:hAnsiTheme="majorBidi" w:cstheme="majorBidi"/>
          <w:sz w:val="24"/>
          <w:szCs w:val="24"/>
          <w:lang w:val="en-US"/>
        </w:rPr>
        <w:t xml:space="preserve">tate, Ethiopia. </w:t>
      </w:r>
      <w:r w:rsidRPr="00BF1798">
        <w:rPr>
          <w:rFonts w:asciiTheme="majorBidi" w:eastAsia="Times New Roman" w:hAnsiTheme="majorBidi" w:cstheme="majorBidi"/>
          <w:i/>
          <w:sz w:val="24"/>
          <w:szCs w:val="24"/>
          <w:lang w:val="en-US"/>
        </w:rPr>
        <w:t>Ethiopian Journal of Biological Sciences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147-170.</w:t>
      </w:r>
    </w:p>
    <w:p w14:paraId="4C5C59B0" w14:textId="41127B83" w:rsidR="002378AB" w:rsidRPr="00BF1798" w:rsidRDefault="002378AB"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n-US"/>
        </w:rPr>
        <w:t xml:space="preserve">Tamang S, Singh A, Bussmann RW, Shukla V, Nautiyal MC. 2021. Ethnomedicinal plants of tribal people: A case study in Pakyong subdivision of East Sikkim, India. </w:t>
      </w:r>
      <w:r w:rsidRPr="00BF1798">
        <w:rPr>
          <w:rFonts w:asciiTheme="majorBidi" w:eastAsia="Times New Roman" w:hAnsiTheme="majorBidi" w:cstheme="majorBidi"/>
          <w:i/>
          <w:iCs/>
          <w:sz w:val="24"/>
          <w:szCs w:val="24"/>
          <w:lang w:val="pt-BR"/>
        </w:rPr>
        <w:t>Acta Ecologica</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bCs/>
          <w:sz w:val="24"/>
          <w:szCs w:val="24"/>
          <w:lang w:val="pt-BR"/>
        </w:rPr>
        <w:t>43</w:t>
      </w:r>
      <w:r w:rsidRPr="00BF1798">
        <w:rPr>
          <w:rFonts w:asciiTheme="majorBidi" w:eastAsia="Times New Roman" w:hAnsiTheme="majorBidi" w:cstheme="majorBidi"/>
          <w:sz w:val="24"/>
          <w:szCs w:val="24"/>
          <w:lang w:val="pt-BR"/>
        </w:rPr>
        <w:t xml:space="preserve">: 34-46. DOI: </w:t>
      </w:r>
      <w:hyperlink r:id="rId45" w:history="1">
        <w:r w:rsidRPr="00BF1798">
          <w:rPr>
            <w:rStyle w:val="Hyperlink"/>
            <w:rFonts w:asciiTheme="majorBidi" w:eastAsia="Times New Roman" w:hAnsiTheme="majorBidi" w:cstheme="majorBidi"/>
            <w:sz w:val="24"/>
            <w:szCs w:val="24"/>
            <w:lang w:val="pt-BR"/>
          </w:rPr>
          <w:t>https://doi.org/10.1016/j.chnaes.2021.08.013</w:t>
        </w:r>
      </w:hyperlink>
    </w:p>
    <w:p w14:paraId="32E8BE69" w14:textId="10815310"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pt-BR"/>
        </w:rPr>
        <w:t>Tejeda</w:t>
      </w:r>
      <w:r w:rsidR="007E6ABE"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Sartorius O, Téllez</w:t>
      </w:r>
      <w:r w:rsidR="007E6ABE"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Velasco MAA, Escobar</w:t>
      </w:r>
      <w:r w:rsidR="007E6ABE" w:rsidRPr="00BF1798">
        <w:rPr>
          <w:rFonts w:asciiTheme="majorBidi" w:eastAsia="Times New Roman" w:hAnsiTheme="majorBidi" w:cstheme="majorBidi"/>
          <w:sz w:val="24"/>
          <w:szCs w:val="24"/>
          <w:lang w:val="pt-BR"/>
        </w:rPr>
        <w:t>-</w:t>
      </w:r>
      <w:r w:rsidRPr="00BF1798">
        <w:rPr>
          <w:rFonts w:asciiTheme="majorBidi" w:eastAsia="Times New Roman" w:hAnsiTheme="majorBidi" w:cstheme="majorBidi"/>
          <w:sz w:val="24"/>
          <w:szCs w:val="24"/>
          <w:lang w:val="pt-BR"/>
        </w:rPr>
        <w:t xml:space="preserve">Aguayo JJ. 2017a. </w:t>
      </w:r>
      <w:r w:rsidRPr="00BF1798">
        <w:rPr>
          <w:rFonts w:asciiTheme="majorBidi" w:eastAsia="Times New Roman" w:hAnsiTheme="majorBidi" w:cstheme="majorBidi"/>
          <w:sz w:val="24"/>
          <w:szCs w:val="24"/>
        </w:rPr>
        <w:t xml:space="preserve">Estado de conservación de orquídeas silvestres (Orchidaceae). </w:t>
      </w:r>
      <w:r w:rsidRPr="00BF1798">
        <w:rPr>
          <w:rFonts w:asciiTheme="majorBidi" w:eastAsia="Times New Roman" w:hAnsiTheme="majorBidi" w:cstheme="majorBidi"/>
          <w:i/>
          <w:sz w:val="24"/>
          <w:szCs w:val="24"/>
        </w:rPr>
        <w:t>Agroproductividad</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10</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3-12.</w:t>
      </w:r>
    </w:p>
    <w:p w14:paraId="25DD92D8" w14:textId="7BA512C9"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rPr>
        <w:t>Tejeda</w:t>
      </w:r>
      <w:r w:rsidR="007E6ABE"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Sartorius O, Téllez</w:t>
      </w:r>
      <w:r w:rsidR="007E6ABE"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Velasco MAA, Trejo</w:t>
      </w:r>
      <w:r w:rsidR="007E6ABE"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 xml:space="preserve">Téllez LI. 2017b. Características ornamentales de orquídeas silvestres y su propagación con fines comerciales. </w:t>
      </w:r>
      <w:r w:rsidRPr="00BF1798">
        <w:rPr>
          <w:rFonts w:asciiTheme="majorBidi" w:eastAsia="Times New Roman" w:hAnsiTheme="majorBidi" w:cstheme="majorBidi"/>
          <w:sz w:val="24"/>
          <w:szCs w:val="24"/>
          <w:lang w:val="pt-BR"/>
        </w:rPr>
        <w:t xml:space="preserve">Alternativa de aprovechamiento sustentable </w:t>
      </w:r>
      <w:r w:rsidRPr="00BF1798">
        <w:rPr>
          <w:rFonts w:asciiTheme="majorBidi" w:eastAsia="Times New Roman" w:hAnsiTheme="majorBidi" w:cstheme="majorBidi"/>
          <w:i/>
          <w:sz w:val="24"/>
          <w:szCs w:val="24"/>
          <w:lang w:val="pt-BR"/>
        </w:rPr>
        <w:t>ex situ</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i/>
          <w:sz w:val="24"/>
          <w:szCs w:val="24"/>
          <w:lang w:val="pt-BR"/>
        </w:rPr>
        <w:t>Agroproductividad</w:t>
      </w:r>
      <w:r w:rsidRPr="00BF1798">
        <w:rPr>
          <w:rFonts w:asciiTheme="majorBidi" w:eastAsia="Times New Roman" w:hAnsiTheme="majorBidi" w:cstheme="majorBidi"/>
          <w:sz w:val="24"/>
          <w:szCs w:val="24"/>
          <w:lang w:val="pt-BR"/>
        </w:rPr>
        <w:t xml:space="preserve"> </w:t>
      </w:r>
      <w:r w:rsidRPr="00BF1798">
        <w:rPr>
          <w:rFonts w:asciiTheme="majorBidi" w:eastAsia="Times New Roman" w:hAnsiTheme="majorBidi" w:cstheme="majorBidi"/>
          <w:b/>
          <w:sz w:val="24"/>
          <w:szCs w:val="24"/>
          <w:lang w:val="pt-BR"/>
        </w:rPr>
        <w:t>10</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37-45.</w:t>
      </w:r>
    </w:p>
    <w:p w14:paraId="75D3E637" w14:textId="16D78890"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Teixeira da Silva JA, Hossain MM, Sharma M, Dobránszki J, Cardoso JC, Zeng S. 2017. </w:t>
      </w:r>
      <w:r w:rsidRPr="00BF1798">
        <w:rPr>
          <w:rFonts w:asciiTheme="majorBidi" w:eastAsia="Times New Roman" w:hAnsiTheme="majorBidi" w:cstheme="majorBidi"/>
          <w:sz w:val="24"/>
          <w:szCs w:val="24"/>
          <w:lang w:val="en-US"/>
        </w:rPr>
        <w:t xml:space="preserve">Acclimatization of </w:t>
      </w:r>
      <w:r w:rsidRPr="00BF1798">
        <w:rPr>
          <w:rFonts w:asciiTheme="majorBidi" w:eastAsia="Times New Roman" w:hAnsiTheme="majorBidi" w:cstheme="majorBidi"/>
          <w:i/>
          <w:sz w:val="24"/>
          <w:szCs w:val="24"/>
          <w:lang w:val="en-US"/>
        </w:rPr>
        <w:t>in vitro</w:t>
      </w:r>
      <w:r w:rsidRPr="00BF1798">
        <w:rPr>
          <w:rFonts w:asciiTheme="majorBidi" w:eastAsia="Times New Roman" w:hAnsiTheme="majorBidi" w:cstheme="majorBidi"/>
          <w:sz w:val="24"/>
          <w:szCs w:val="24"/>
          <w:lang w:val="en-US"/>
        </w:rPr>
        <w:t xml:space="preserve"> -derived </w:t>
      </w:r>
      <w:r w:rsidRPr="00BF1798">
        <w:rPr>
          <w:rFonts w:asciiTheme="majorBidi" w:eastAsia="Times New Roman" w:hAnsiTheme="majorBidi" w:cstheme="majorBidi"/>
          <w:i/>
          <w:sz w:val="24"/>
          <w:szCs w:val="24"/>
          <w:lang w:val="en-US"/>
        </w:rPr>
        <w:t>Dendrobium</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i/>
          <w:sz w:val="24"/>
          <w:szCs w:val="24"/>
          <w:lang w:val="en-US"/>
        </w:rPr>
        <w:t>Horticultural Plant Journal</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3</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110</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124.</w:t>
      </w:r>
      <w:r w:rsidR="00750B4F"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"https://doi.org/10.1016/j.hpj.2017.07.009"</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https://doi.org/10.1016/j.hpj.2017.07.009</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72D96D22" w14:textId="12559E8E"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pt-BR"/>
        </w:rPr>
        <w:t xml:space="preserve">Thomas E, Vandebroek I, Goetghbeur P, Sanca S, Arrázola S, Van Damme P. 2008. </w:t>
      </w:r>
      <w:r w:rsidRPr="00BF1798">
        <w:rPr>
          <w:rFonts w:asciiTheme="majorBidi" w:eastAsia="Times New Roman" w:hAnsiTheme="majorBidi" w:cstheme="majorBidi"/>
          <w:sz w:val="24"/>
          <w:szCs w:val="24"/>
          <w:lang w:val="en-US"/>
        </w:rPr>
        <w:t xml:space="preserve">The relationship between plant use and plant diversity in the Bolivian Andes, with special reference to medicinal plant use. </w:t>
      </w:r>
      <w:r w:rsidRPr="00BF1798">
        <w:rPr>
          <w:rFonts w:asciiTheme="majorBidi" w:eastAsia="Times New Roman" w:hAnsiTheme="majorBidi" w:cstheme="majorBidi"/>
          <w:i/>
          <w:sz w:val="24"/>
          <w:szCs w:val="24"/>
        </w:rPr>
        <w:t>Human Ecology</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36</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861-879.</w:t>
      </w:r>
      <w:r w:rsidR="00156D21" w:rsidRPr="00BF1798">
        <w:rPr>
          <w:rFonts w:asciiTheme="majorBidi" w:eastAsia="Times New Roman" w:hAnsiTheme="majorBidi" w:cstheme="majorBidi"/>
          <w:sz w:val="24"/>
          <w:szCs w:val="24"/>
        </w:rPr>
        <w:t xml:space="preserve"> DOI </w:t>
      </w:r>
      <w:r w:rsidR="00A14EBA" w:rsidRPr="00BF1798">
        <w:fldChar w:fldCharType="begin"/>
      </w:r>
      <w:r w:rsidR="00A14EBA" w:rsidRPr="00BF1798">
        <w:instrText>HYPERLINK "https://doi.org/10.1007/s10745-008-9208-z"</w:instrText>
      </w:r>
      <w:r w:rsidR="00A14EBA" w:rsidRPr="00BF1798">
        <w:fldChar w:fldCharType="separate"/>
      </w:r>
      <w:r w:rsidR="00131BE4" w:rsidRPr="00BF1798">
        <w:rPr>
          <w:rStyle w:val="Hyperlink"/>
          <w:rFonts w:asciiTheme="majorBidi" w:eastAsia="Times New Roman" w:hAnsiTheme="majorBidi" w:cstheme="majorBidi"/>
          <w:sz w:val="24"/>
          <w:szCs w:val="24"/>
        </w:rPr>
        <w:t>https://doi.org/10.1007/s10745-008-9208-z</w:t>
      </w:r>
      <w:r w:rsidR="00A14EBA" w:rsidRPr="00BF1798">
        <w:rPr>
          <w:rStyle w:val="Hyperlink"/>
          <w:rFonts w:asciiTheme="majorBidi" w:eastAsia="Times New Roman" w:hAnsiTheme="majorBidi" w:cstheme="majorBidi"/>
          <w:sz w:val="24"/>
          <w:szCs w:val="24"/>
        </w:rPr>
        <w:fldChar w:fldCharType="end"/>
      </w:r>
      <w:r w:rsidR="00131BE4" w:rsidRPr="00BF1798">
        <w:rPr>
          <w:rFonts w:asciiTheme="majorBidi" w:eastAsia="Times New Roman" w:hAnsiTheme="majorBidi" w:cstheme="majorBidi"/>
          <w:sz w:val="24"/>
          <w:szCs w:val="24"/>
        </w:rPr>
        <w:t xml:space="preserve"> </w:t>
      </w:r>
    </w:p>
    <w:p w14:paraId="1A482BA7" w14:textId="1A07FEB2" w:rsidR="00F32278" w:rsidRPr="00BF1798" w:rsidRDefault="00F32278"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rPr>
        <w:t>Thomé</w:t>
      </w:r>
      <w:r w:rsidR="00865EC6"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Ortiz H, Tejeda</w:t>
      </w:r>
      <w:r w:rsidR="00865EC6"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Sartorius O, Téllez</w:t>
      </w:r>
      <w:r w:rsidR="00865EC6"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Velasco MAA, Torres</w:t>
      </w:r>
      <w:r w:rsidR="00865EC6" w:rsidRPr="00BF1798">
        <w:rPr>
          <w:rFonts w:asciiTheme="majorBidi" w:eastAsia="Times New Roman" w:hAnsiTheme="majorBidi" w:cstheme="majorBidi"/>
          <w:sz w:val="24"/>
          <w:szCs w:val="24"/>
        </w:rPr>
        <w:t>-</w:t>
      </w:r>
      <w:r w:rsidRPr="00BF1798">
        <w:rPr>
          <w:rFonts w:asciiTheme="majorBidi" w:eastAsia="Times New Roman" w:hAnsiTheme="majorBidi" w:cstheme="majorBidi"/>
          <w:sz w:val="24"/>
          <w:szCs w:val="24"/>
        </w:rPr>
        <w:t>Rivera JA. 2017. Las orquídeas (Orchidaceae) como recurso turístico: propuesta de senderos interpretativos como herramienta de gestión forestal sustentable.</w:t>
      </w:r>
      <w:r w:rsidRPr="00BF1798">
        <w:rPr>
          <w:rFonts w:asciiTheme="majorBidi" w:eastAsia="Times New Roman" w:hAnsiTheme="majorBidi" w:cstheme="majorBidi"/>
          <w:i/>
          <w:sz w:val="24"/>
          <w:szCs w:val="24"/>
        </w:rPr>
        <w:t xml:space="preserve"> Agroproductividad</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10</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54-61.</w:t>
      </w:r>
    </w:p>
    <w:p w14:paraId="0B000CA2" w14:textId="42B3129A"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lastRenderedPageBreak/>
        <w:t>Tinoco J</w:t>
      </w:r>
      <w:r w:rsidR="00054D7B" w:rsidRPr="00BF1798">
        <w:rPr>
          <w:rFonts w:asciiTheme="majorBidi" w:eastAsia="Times New Roman" w:hAnsiTheme="majorBidi" w:cstheme="majorBidi"/>
          <w:sz w:val="24"/>
          <w:szCs w:val="24"/>
        </w:rPr>
        <w:t xml:space="preserve">uárez </w:t>
      </w:r>
      <w:r w:rsidRPr="00BF1798">
        <w:rPr>
          <w:rFonts w:asciiTheme="majorBidi" w:eastAsia="Times New Roman" w:hAnsiTheme="majorBidi" w:cstheme="majorBidi"/>
          <w:sz w:val="24"/>
          <w:szCs w:val="24"/>
        </w:rPr>
        <w:t>MS, Mata R</w:t>
      </w:r>
      <w:r w:rsidR="00AB3BEE" w:rsidRPr="00BF1798">
        <w:rPr>
          <w:rFonts w:asciiTheme="majorBidi" w:eastAsia="Times New Roman" w:hAnsiTheme="majorBidi" w:cstheme="majorBidi"/>
          <w:sz w:val="24"/>
          <w:szCs w:val="24"/>
        </w:rPr>
        <w:t xml:space="preserve">osas </w:t>
      </w:r>
      <w:r w:rsidRPr="00BF1798">
        <w:rPr>
          <w:rFonts w:asciiTheme="majorBidi" w:eastAsia="Times New Roman" w:hAnsiTheme="majorBidi" w:cstheme="majorBidi"/>
          <w:sz w:val="24"/>
          <w:szCs w:val="24"/>
        </w:rPr>
        <w:t xml:space="preserve">M. 2007. Adquisición </w:t>
      </w:r>
      <w:r w:rsidR="0093659D" w:rsidRPr="00BF1798">
        <w:rPr>
          <w:rFonts w:asciiTheme="majorBidi" w:eastAsia="Times New Roman" w:hAnsiTheme="majorBidi" w:cstheme="majorBidi"/>
          <w:sz w:val="24"/>
          <w:szCs w:val="24"/>
        </w:rPr>
        <w:t>d</w:t>
      </w:r>
      <w:r w:rsidRPr="00BF1798">
        <w:rPr>
          <w:rFonts w:asciiTheme="majorBidi" w:eastAsia="Times New Roman" w:hAnsiTheme="majorBidi" w:cstheme="majorBidi"/>
          <w:sz w:val="24"/>
          <w:szCs w:val="24"/>
        </w:rPr>
        <w:t xml:space="preserve">e </w:t>
      </w:r>
      <w:r w:rsidR="0093659D" w:rsidRPr="00BF1798">
        <w:rPr>
          <w:rFonts w:asciiTheme="majorBidi" w:eastAsia="Times New Roman" w:hAnsiTheme="majorBidi" w:cstheme="majorBidi"/>
          <w:sz w:val="24"/>
          <w:szCs w:val="24"/>
        </w:rPr>
        <w:t>c</w:t>
      </w:r>
      <w:r w:rsidRPr="00BF1798">
        <w:rPr>
          <w:rFonts w:asciiTheme="majorBidi" w:eastAsia="Times New Roman" w:hAnsiTheme="majorBidi" w:cstheme="majorBidi"/>
          <w:sz w:val="24"/>
          <w:szCs w:val="24"/>
        </w:rPr>
        <w:t xml:space="preserve">ompetencia </w:t>
      </w:r>
      <w:r w:rsidR="0093659D" w:rsidRPr="00BF1798">
        <w:rPr>
          <w:rFonts w:asciiTheme="majorBidi" w:eastAsia="Times New Roman" w:hAnsiTheme="majorBidi" w:cstheme="majorBidi"/>
          <w:sz w:val="24"/>
          <w:szCs w:val="24"/>
        </w:rPr>
        <w:t>p</w:t>
      </w:r>
      <w:r w:rsidRPr="00BF1798">
        <w:rPr>
          <w:rFonts w:asciiTheme="majorBidi" w:eastAsia="Times New Roman" w:hAnsiTheme="majorBidi" w:cstheme="majorBidi"/>
          <w:sz w:val="24"/>
          <w:szCs w:val="24"/>
        </w:rPr>
        <w:t xml:space="preserve">ara </w:t>
      </w:r>
      <w:r w:rsidR="0093659D" w:rsidRPr="00BF1798">
        <w:rPr>
          <w:rFonts w:asciiTheme="majorBidi" w:eastAsia="Times New Roman" w:hAnsiTheme="majorBidi" w:cstheme="majorBidi"/>
          <w:sz w:val="24"/>
          <w:szCs w:val="24"/>
        </w:rPr>
        <w:t>l</w:t>
      </w:r>
      <w:r w:rsidRPr="00BF1798">
        <w:rPr>
          <w:rFonts w:asciiTheme="majorBidi" w:eastAsia="Times New Roman" w:hAnsiTheme="majorBidi" w:cstheme="majorBidi"/>
          <w:sz w:val="24"/>
          <w:szCs w:val="24"/>
        </w:rPr>
        <w:t xml:space="preserve">a </w:t>
      </w:r>
      <w:r w:rsidR="0093659D" w:rsidRPr="00BF1798">
        <w:rPr>
          <w:rFonts w:asciiTheme="majorBidi" w:eastAsia="Times New Roman" w:hAnsiTheme="majorBidi" w:cstheme="majorBidi"/>
          <w:sz w:val="24"/>
          <w:szCs w:val="24"/>
        </w:rPr>
        <w:t>m</w:t>
      </w:r>
      <w:r w:rsidRPr="00BF1798">
        <w:rPr>
          <w:rFonts w:asciiTheme="majorBidi" w:eastAsia="Times New Roman" w:hAnsiTheme="majorBidi" w:cstheme="majorBidi"/>
          <w:sz w:val="24"/>
          <w:szCs w:val="24"/>
        </w:rPr>
        <w:t xml:space="preserve">icropropagación </w:t>
      </w:r>
      <w:r w:rsidR="0093659D" w:rsidRPr="00BF1798">
        <w:rPr>
          <w:rFonts w:asciiTheme="majorBidi" w:eastAsia="Times New Roman" w:hAnsiTheme="majorBidi" w:cstheme="majorBidi"/>
          <w:sz w:val="24"/>
          <w:szCs w:val="24"/>
        </w:rPr>
        <w:t>d</w:t>
      </w:r>
      <w:r w:rsidRPr="00BF1798">
        <w:rPr>
          <w:rFonts w:asciiTheme="majorBidi" w:eastAsia="Times New Roman" w:hAnsiTheme="majorBidi" w:cstheme="majorBidi"/>
          <w:sz w:val="24"/>
          <w:szCs w:val="24"/>
        </w:rPr>
        <w:t xml:space="preserve">e </w:t>
      </w:r>
      <w:r w:rsidRPr="00BF1798">
        <w:rPr>
          <w:rFonts w:asciiTheme="majorBidi" w:eastAsia="Times New Roman" w:hAnsiTheme="majorBidi" w:cstheme="majorBidi"/>
          <w:i/>
          <w:sz w:val="24"/>
          <w:szCs w:val="24"/>
        </w:rPr>
        <w:t>Stanhopea tigrina</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i/>
          <w:sz w:val="24"/>
          <w:szCs w:val="24"/>
        </w:rPr>
        <w:t>Laelia anceps</w:t>
      </w:r>
      <w:r w:rsidRPr="00BF1798">
        <w:rPr>
          <w:rFonts w:asciiTheme="majorBidi" w:eastAsia="Times New Roman" w:hAnsiTheme="majorBidi" w:cstheme="majorBidi"/>
          <w:sz w:val="24"/>
          <w:szCs w:val="24"/>
        </w:rPr>
        <w:t>,</w:t>
      </w:r>
      <w:r w:rsidRPr="00BF1798">
        <w:rPr>
          <w:rFonts w:asciiTheme="majorBidi" w:eastAsia="Times New Roman" w:hAnsiTheme="majorBidi" w:cstheme="majorBidi"/>
          <w:i/>
          <w:sz w:val="24"/>
          <w:szCs w:val="24"/>
        </w:rPr>
        <w:t xml:space="preserve"> Epidendrum veroscriptum</w:t>
      </w:r>
      <w:r w:rsidRPr="00BF1798">
        <w:rPr>
          <w:rFonts w:asciiTheme="majorBidi" w:eastAsia="Times New Roman" w:hAnsiTheme="majorBidi" w:cstheme="majorBidi"/>
          <w:sz w:val="24"/>
          <w:szCs w:val="24"/>
        </w:rPr>
        <w:t xml:space="preserve"> y </w:t>
      </w:r>
      <w:r w:rsidRPr="00BF1798">
        <w:rPr>
          <w:rFonts w:asciiTheme="majorBidi" w:eastAsia="Times New Roman" w:hAnsiTheme="majorBidi" w:cstheme="majorBidi"/>
          <w:i/>
          <w:sz w:val="24"/>
          <w:szCs w:val="24"/>
        </w:rPr>
        <w:t>Cattleya x esbetts</w:t>
      </w:r>
      <w:r w:rsidRPr="00BF1798">
        <w:rPr>
          <w:rFonts w:asciiTheme="majorBidi" w:eastAsia="Times New Roman" w:hAnsiTheme="majorBidi" w:cstheme="majorBidi"/>
          <w:sz w:val="24"/>
          <w:szCs w:val="24"/>
        </w:rPr>
        <w:t xml:space="preserve"> (Orchidaceae). </w:t>
      </w:r>
      <w:r w:rsidRPr="00BF1798">
        <w:rPr>
          <w:rFonts w:asciiTheme="majorBidi" w:eastAsia="Times New Roman" w:hAnsiTheme="majorBidi" w:cstheme="majorBidi"/>
          <w:i/>
          <w:sz w:val="24"/>
          <w:szCs w:val="24"/>
          <w:lang w:val="en-US"/>
        </w:rPr>
        <w:t>L</w:t>
      </w:r>
      <w:r w:rsidR="00333CA1" w:rsidRPr="00BF1798">
        <w:rPr>
          <w:rFonts w:asciiTheme="majorBidi" w:eastAsia="Times New Roman" w:hAnsiTheme="majorBidi" w:cstheme="majorBidi"/>
          <w:i/>
          <w:sz w:val="24"/>
          <w:szCs w:val="24"/>
          <w:lang w:val="en-US"/>
        </w:rPr>
        <w:t>ankesteriana</w:t>
      </w:r>
      <w:r w:rsidR="00333CA1"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404-418.</w:t>
      </w:r>
    </w:p>
    <w:p w14:paraId="4781A444" w14:textId="3ADD50EF" w:rsidR="00F03787" w:rsidRPr="00BF1798" w:rsidRDefault="00F03787"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Trimanto T, Danarto SA. 2020. Diversity of </w:t>
      </w:r>
      <w:r w:rsidR="00263D39" w:rsidRPr="00BF1798">
        <w:rPr>
          <w:rFonts w:asciiTheme="majorBidi" w:eastAsia="Times New Roman" w:hAnsiTheme="majorBidi" w:cstheme="majorBidi"/>
          <w:sz w:val="24"/>
          <w:szCs w:val="24"/>
          <w:lang w:val="en-US"/>
        </w:rPr>
        <w:t>e</w:t>
      </w:r>
      <w:r w:rsidRPr="00BF1798">
        <w:rPr>
          <w:rFonts w:asciiTheme="majorBidi" w:eastAsia="Times New Roman" w:hAnsiTheme="majorBidi" w:cstheme="majorBidi"/>
          <w:sz w:val="24"/>
          <w:szCs w:val="24"/>
          <w:lang w:val="en-US"/>
        </w:rPr>
        <w:t xml:space="preserve">piphytic </w:t>
      </w:r>
      <w:r w:rsidR="00263D39" w:rsidRPr="00BF1798">
        <w:rPr>
          <w:rFonts w:asciiTheme="majorBidi" w:eastAsia="Times New Roman" w:hAnsiTheme="majorBidi" w:cstheme="majorBidi"/>
          <w:sz w:val="24"/>
          <w:szCs w:val="24"/>
          <w:lang w:val="en-US"/>
        </w:rPr>
        <w:t>o</w:t>
      </w:r>
      <w:r w:rsidRPr="00BF1798">
        <w:rPr>
          <w:rFonts w:asciiTheme="majorBidi" w:eastAsia="Times New Roman" w:hAnsiTheme="majorBidi" w:cstheme="majorBidi"/>
          <w:sz w:val="24"/>
          <w:szCs w:val="24"/>
          <w:lang w:val="en-US"/>
        </w:rPr>
        <w:t xml:space="preserve">rchids, Hoya, </w:t>
      </w:r>
      <w:proofErr w:type="spellStart"/>
      <w:r w:rsidRPr="00BF1798">
        <w:rPr>
          <w:rFonts w:asciiTheme="majorBidi" w:eastAsia="Times New Roman" w:hAnsiTheme="majorBidi" w:cstheme="majorBidi"/>
          <w:sz w:val="24"/>
          <w:szCs w:val="24"/>
          <w:lang w:val="en-US"/>
        </w:rPr>
        <w:t>Dischidia</w:t>
      </w:r>
      <w:proofErr w:type="spellEnd"/>
      <w:r w:rsidRPr="00BF1798">
        <w:rPr>
          <w:rFonts w:asciiTheme="majorBidi" w:eastAsia="Times New Roman" w:hAnsiTheme="majorBidi" w:cstheme="majorBidi"/>
          <w:sz w:val="24"/>
          <w:szCs w:val="24"/>
          <w:lang w:val="en-US"/>
        </w:rPr>
        <w:t xml:space="preserve"> and </w:t>
      </w:r>
      <w:r w:rsidR="00263D39" w:rsidRPr="00BF1798">
        <w:rPr>
          <w:rFonts w:asciiTheme="majorBidi" w:eastAsia="Times New Roman" w:hAnsiTheme="majorBidi" w:cstheme="majorBidi"/>
          <w:sz w:val="24"/>
          <w:szCs w:val="24"/>
          <w:lang w:val="en-US"/>
        </w:rPr>
        <w:t>p</w:t>
      </w:r>
      <w:r w:rsidRPr="00BF1798">
        <w:rPr>
          <w:rFonts w:asciiTheme="majorBidi" w:eastAsia="Times New Roman" w:hAnsiTheme="majorBidi" w:cstheme="majorBidi"/>
          <w:sz w:val="24"/>
          <w:szCs w:val="24"/>
          <w:lang w:val="en-US"/>
        </w:rPr>
        <w:t xml:space="preserve">horophytes (Host Trees) in Bawean Island Nature Reserve and Wildlife Reserve, East Java, Indonesia. </w:t>
      </w:r>
      <w:r w:rsidRPr="00BF1798">
        <w:rPr>
          <w:rFonts w:asciiTheme="majorBidi" w:eastAsia="Times New Roman" w:hAnsiTheme="majorBidi" w:cstheme="majorBidi"/>
          <w:i/>
          <w:sz w:val="24"/>
          <w:szCs w:val="24"/>
          <w:lang w:val="en-US"/>
        </w:rPr>
        <w:t>Journal of Tropical Biodiversity and Biotechnology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5</w:t>
      </w:r>
      <w:r w:rsidRPr="00BF1798">
        <w:rPr>
          <w:rFonts w:asciiTheme="majorBidi" w:eastAsia="Times New Roman" w:hAnsiTheme="majorBidi" w:cstheme="majorBidi"/>
          <w:bCs/>
          <w:sz w:val="24"/>
          <w:szCs w:val="24"/>
          <w:lang w:val="en-US"/>
        </w:rPr>
        <w:t xml:space="preserve">: </w:t>
      </w:r>
      <w:r w:rsidRPr="00BF1798">
        <w:rPr>
          <w:rFonts w:asciiTheme="majorBidi" w:eastAsia="Times New Roman" w:hAnsiTheme="majorBidi" w:cstheme="majorBidi"/>
          <w:sz w:val="24"/>
          <w:szCs w:val="24"/>
          <w:lang w:val="en-US"/>
        </w:rPr>
        <w:t>78-88.</w:t>
      </w:r>
      <w:r w:rsidR="00A84F1E"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"https://doi.org/10.22146/jtbb.53795"</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https://doi.org/10.22146/jtbb.53795</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203748D4" w14:textId="5313F96C" w:rsidR="00797E21" w:rsidRPr="00BF1798" w:rsidRDefault="00797E21"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fr-FR"/>
        </w:rPr>
        <w:t xml:space="preserve">Urso V, Signorini MA, Tonini M, Bruschi P. 2016. </w:t>
      </w:r>
      <w:r w:rsidRPr="00BF1798">
        <w:rPr>
          <w:rFonts w:asciiTheme="majorBidi" w:eastAsia="Times New Roman" w:hAnsiTheme="majorBidi" w:cstheme="majorBidi"/>
          <w:sz w:val="24"/>
          <w:szCs w:val="24"/>
          <w:lang w:val="en-US"/>
        </w:rPr>
        <w:t xml:space="preserve">Wild medicinal and food plants used by communities living in Mopane woodlands of southern Angola: Results of an ethnobotanical field investigation. </w:t>
      </w:r>
      <w:r w:rsidRPr="00BF1798">
        <w:rPr>
          <w:rFonts w:asciiTheme="majorBidi" w:eastAsia="Times New Roman" w:hAnsiTheme="majorBidi" w:cstheme="majorBidi"/>
          <w:i/>
          <w:sz w:val="24"/>
          <w:szCs w:val="24"/>
          <w:lang w:val="en-US"/>
        </w:rPr>
        <w:t>Journal of Ethnopharmacology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126</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139. </w:t>
      </w:r>
      <w:r w:rsidR="00F247E9"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"https://doi.org/10.1016/j.jep.2015.11.041"</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https://doi.org/10.1016/j.jep.2015.11.041</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19C4DFF8" w14:textId="5FC67E45" w:rsidR="000A40A9" w:rsidRPr="00BF1798" w:rsidRDefault="000A40A9"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Vaidya BN. 2019. Nepal: A global hotspot for medicinal orchids. </w:t>
      </w:r>
      <w:r w:rsidRPr="00BF1798">
        <w:rPr>
          <w:rFonts w:asciiTheme="majorBidi" w:eastAsia="Times New Roman" w:hAnsiTheme="majorBidi" w:cstheme="majorBidi"/>
          <w:i/>
          <w:sz w:val="24"/>
          <w:szCs w:val="24"/>
          <w:lang w:val="en-US"/>
        </w:rPr>
        <w:t>In:</w:t>
      </w:r>
      <w:r w:rsidRPr="00BF1798">
        <w:rPr>
          <w:rFonts w:asciiTheme="majorBidi" w:eastAsia="Times New Roman" w:hAnsiTheme="majorBidi" w:cstheme="majorBidi"/>
          <w:sz w:val="24"/>
          <w:szCs w:val="24"/>
          <w:lang w:val="en-US"/>
        </w:rPr>
        <w:t xml:space="preserve"> Joshee N, Dhekney AS, Parajuli P, eds. </w:t>
      </w:r>
      <w:r w:rsidRPr="00BF1798">
        <w:rPr>
          <w:rFonts w:asciiTheme="majorBidi" w:eastAsia="Times New Roman" w:hAnsiTheme="majorBidi" w:cstheme="majorBidi"/>
          <w:i/>
          <w:sz w:val="24"/>
          <w:szCs w:val="24"/>
          <w:lang w:val="en-US"/>
        </w:rPr>
        <w:t xml:space="preserve">Medicinal plants: </w:t>
      </w:r>
      <w:r w:rsidR="00131BE4" w:rsidRPr="00BF1798">
        <w:rPr>
          <w:rFonts w:asciiTheme="majorBidi" w:eastAsia="Times New Roman" w:hAnsiTheme="majorBidi" w:cstheme="majorBidi"/>
          <w:i/>
          <w:sz w:val="24"/>
          <w:szCs w:val="24"/>
          <w:lang w:val="en-US"/>
        </w:rPr>
        <w:t>F</w:t>
      </w:r>
      <w:r w:rsidRPr="00BF1798">
        <w:rPr>
          <w:rFonts w:asciiTheme="majorBidi" w:eastAsia="Times New Roman" w:hAnsiTheme="majorBidi" w:cstheme="majorBidi"/>
          <w:i/>
          <w:sz w:val="24"/>
          <w:szCs w:val="24"/>
          <w:lang w:val="en-US"/>
        </w:rPr>
        <w:t xml:space="preserve">rom </w:t>
      </w:r>
      <w:r w:rsidR="00131BE4" w:rsidRPr="00BF1798">
        <w:rPr>
          <w:rFonts w:asciiTheme="majorBidi" w:eastAsia="Times New Roman" w:hAnsiTheme="majorBidi" w:cstheme="majorBidi"/>
          <w:i/>
          <w:sz w:val="24"/>
          <w:szCs w:val="24"/>
          <w:lang w:val="en-US"/>
        </w:rPr>
        <w:t>F</w:t>
      </w:r>
      <w:r w:rsidRPr="00BF1798">
        <w:rPr>
          <w:rFonts w:asciiTheme="majorBidi" w:eastAsia="Times New Roman" w:hAnsiTheme="majorBidi" w:cstheme="majorBidi"/>
          <w:i/>
          <w:sz w:val="24"/>
          <w:szCs w:val="24"/>
          <w:lang w:val="en-US"/>
        </w:rPr>
        <w:t xml:space="preserve">arm to </w:t>
      </w:r>
      <w:r w:rsidR="00131BE4" w:rsidRPr="00BF1798">
        <w:rPr>
          <w:rFonts w:asciiTheme="majorBidi" w:eastAsia="Times New Roman" w:hAnsiTheme="majorBidi" w:cstheme="majorBidi"/>
          <w:i/>
          <w:sz w:val="24"/>
          <w:szCs w:val="24"/>
          <w:lang w:val="en-US"/>
        </w:rPr>
        <w:t>P</w:t>
      </w:r>
      <w:r w:rsidRPr="00BF1798">
        <w:rPr>
          <w:rFonts w:asciiTheme="majorBidi" w:eastAsia="Times New Roman" w:hAnsiTheme="majorBidi" w:cstheme="majorBidi"/>
          <w:i/>
          <w:sz w:val="24"/>
          <w:szCs w:val="24"/>
          <w:lang w:val="en-US"/>
        </w:rPr>
        <w:t>harmacy</w:t>
      </w:r>
      <w:r w:rsidRPr="00BF1798">
        <w:rPr>
          <w:rFonts w:asciiTheme="majorBidi" w:eastAsia="Times New Roman" w:hAnsiTheme="majorBidi" w:cstheme="majorBidi"/>
          <w:sz w:val="24"/>
          <w:szCs w:val="24"/>
          <w:lang w:val="en-US"/>
        </w:rPr>
        <w:t>. Springer, pp. 35-80.</w:t>
      </w:r>
      <w:r w:rsidR="00DE434C" w:rsidRPr="00BF1798">
        <w:rPr>
          <w:lang w:val="en-US"/>
        </w:rPr>
        <w:t xml:space="preserve"> </w:t>
      </w:r>
      <w:r w:rsidR="00DE434C"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"https://doi.org/10.1007/978-3-030-31269-5_3"</w:instrText>
      </w:r>
      <w:r w:rsidR="00A14EBA" w:rsidRPr="00BF1798">
        <w:fldChar w:fldCharType="separate"/>
      </w:r>
      <w:r w:rsidR="0072668B" w:rsidRPr="00BF1798">
        <w:rPr>
          <w:rStyle w:val="Hyperlink"/>
          <w:rFonts w:asciiTheme="majorBidi" w:eastAsia="Times New Roman" w:hAnsiTheme="majorBidi" w:cstheme="majorBidi"/>
          <w:sz w:val="24"/>
          <w:szCs w:val="24"/>
          <w:lang w:val="en-US"/>
        </w:rPr>
        <w:t>https://doi.org/10.1007/978-3-030-31269-5_3</w:t>
      </w:r>
      <w:r w:rsidR="00A14EBA" w:rsidRPr="00BF1798">
        <w:rPr>
          <w:rStyle w:val="Hyperlink"/>
          <w:rFonts w:asciiTheme="majorBidi" w:eastAsia="Times New Roman" w:hAnsiTheme="majorBidi" w:cstheme="majorBidi"/>
          <w:sz w:val="24"/>
          <w:szCs w:val="24"/>
        </w:rPr>
        <w:fldChar w:fldCharType="end"/>
      </w:r>
      <w:r w:rsidR="0072668B" w:rsidRPr="00BF1798">
        <w:rPr>
          <w:rFonts w:asciiTheme="majorBidi" w:eastAsia="Times New Roman" w:hAnsiTheme="majorBidi" w:cstheme="majorBidi"/>
          <w:sz w:val="24"/>
          <w:szCs w:val="24"/>
          <w:lang w:val="en-US"/>
        </w:rPr>
        <w:t xml:space="preserve"> </w:t>
      </w:r>
    </w:p>
    <w:p w14:paraId="4AC790BA" w14:textId="5BF8DBAA" w:rsidR="00FF2D27" w:rsidRPr="00BF1798" w:rsidRDefault="00FF2D27"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t xml:space="preserve">Vale A, Rojas D, Álvarez JC, Navarro L. 2013. </w:t>
      </w:r>
      <w:r w:rsidRPr="00BF1798">
        <w:rPr>
          <w:rFonts w:asciiTheme="majorBidi" w:eastAsia="Times New Roman" w:hAnsiTheme="majorBidi" w:cstheme="majorBidi"/>
          <w:sz w:val="24"/>
          <w:szCs w:val="24"/>
          <w:lang w:val="en-US"/>
        </w:rPr>
        <w:t xml:space="preserve">Distribution, habitat disturbance and pollination of the endangered orchid </w:t>
      </w:r>
      <w:r w:rsidRPr="00BF1798">
        <w:rPr>
          <w:rFonts w:asciiTheme="majorBidi" w:eastAsia="Times New Roman" w:hAnsiTheme="majorBidi" w:cstheme="majorBidi"/>
          <w:i/>
          <w:iCs/>
          <w:sz w:val="24"/>
          <w:szCs w:val="24"/>
          <w:lang w:val="en-US"/>
        </w:rPr>
        <w:t>Broughtonia cubensis</w:t>
      </w:r>
      <w:r w:rsidRPr="00BF1798">
        <w:rPr>
          <w:rFonts w:asciiTheme="majorBidi" w:eastAsia="Times New Roman" w:hAnsiTheme="majorBidi" w:cstheme="majorBidi"/>
          <w:sz w:val="24"/>
          <w:szCs w:val="24"/>
          <w:lang w:val="en-US"/>
        </w:rPr>
        <w:t xml:space="preserve"> (Epidendrae: Laeliinae). </w:t>
      </w:r>
      <w:r w:rsidRPr="00BF1798">
        <w:rPr>
          <w:rFonts w:asciiTheme="majorBidi" w:eastAsia="Times New Roman" w:hAnsiTheme="majorBidi" w:cstheme="majorBidi"/>
          <w:i/>
          <w:iCs/>
          <w:sz w:val="24"/>
          <w:szCs w:val="24"/>
          <w:lang w:val="en-US"/>
        </w:rPr>
        <w:t>Botanical Journal of the Linnean Society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172</w:t>
      </w:r>
      <w:r w:rsidRPr="00BF1798">
        <w:rPr>
          <w:rFonts w:asciiTheme="majorBidi" w:eastAsia="Times New Roman" w:hAnsiTheme="majorBidi" w:cstheme="majorBidi"/>
          <w:sz w:val="24"/>
          <w:szCs w:val="24"/>
          <w:lang w:val="en-US"/>
        </w:rPr>
        <w:t>: 345</w:t>
      </w:r>
      <w:r w:rsidR="0072668B"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357. DOI: </w:t>
      </w:r>
      <w:r w:rsidR="00A14EBA" w:rsidRPr="00BF1798">
        <w:fldChar w:fldCharType="begin"/>
      </w:r>
      <w:r w:rsidR="00A14EBA" w:rsidRPr="00BF1798">
        <w:rPr>
          <w:lang w:val="en-US"/>
        </w:rPr>
        <w:instrText>HYPERLINK "https://doi.org/10.1111/boj.12042"</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https://doi.org/10.1111/boj.12042</w:t>
      </w:r>
      <w:r w:rsidR="00A14EBA" w:rsidRPr="00BF1798">
        <w:rPr>
          <w:rStyle w:val="Hyperlink"/>
          <w:rFonts w:asciiTheme="majorBidi" w:eastAsia="Times New Roman" w:hAnsiTheme="majorBidi" w:cstheme="majorBidi"/>
          <w:sz w:val="24"/>
          <w:szCs w:val="24"/>
          <w:lang w:val="en-US"/>
        </w:rPr>
        <w:fldChar w:fldCharType="end"/>
      </w:r>
    </w:p>
    <w:p w14:paraId="665A29C7" w14:textId="6134BC8F" w:rsidR="00797E21" w:rsidRPr="00BF1798" w:rsidRDefault="00797E21" w:rsidP="00E164F7">
      <w:pPr>
        <w:spacing w:before="240" w:after="240" w:line="480" w:lineRule="auto"/>
        <w:ind w:left="709" w:hanging="709"/>
        <w:contextualSpacing/>
        <w:rPr>
          <w:rFonts w:asciiTheme="majorBidi" w:eastAsia="Times New Roman" w:hAnsiTheme="majorBidi" w:cstheme="majorBidi"/>
          <w:sz w:val="24"/>
          <w:szCs w:val="24"/>
        </w:rPr>
      </w:pPr>
      <w:r w:rsidRPr="00BF1798">
        <w:rPr>
          <w:rFonts w:asciiTheme="majorBidi" w:eastAsia="Times New Roman" w:hAnsiTheme="majorBidi" w:cstheme="majorBidi"/>
          <w:sz w:val="24"/>
          <w:szCs w:val="24"/>
          <w:lang w:val="en-US"/>
        </w:rPr>
        <w:t>Veldman S, Kim SJ, Van Andel TR, Bello Font M, Bone RE, Bytebier B, Chuba D, Gravendeel B, Martos F, Mpatwa G, Ngugi G, Vinya R, Wightman N, Yokoya K, de Boer HJ. 2018. Trade in Zambian Edible Orchids</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DNA Barcoding Reveals the Use of Unexpected Orchid Taxa for Chikanda. </w:t>
      </w:r>
      <w:r w:rsidRPr="00BF1798">
        <w:rPr>
          <w:rFonts w:asciiTheme="majorBidi" w:eastAsia="Times New Roman" w:hAnsiTheme="majorBidi" w:cstheme="majorBidi"/>
          <w:i/>
          <w:sz w:val="24"/>
          <w:szCs w:val="24"/>
        </w:rPr>
        <w:t>Genes</w:t>
      </w:r>
      <w:r w:rsidRPr="00BF1798">
        <w:rPr>
          <w:rFonts w:asciiTheme="majorBidi" w:eastAsia="Times New Roman" w:hAnsiTheme="majorBidi" w:cstheme="majorBidi"/>
          <w:sz w:val="24"/>
          <w:szCs w:val="24"/>
        </w:rPr>
        <w:t xml:space="preserve"> </w:t>
      </w:r>
      <w:r w:rsidRPr="00BF1798">
        <w:rPr>
          <w:rFonts w:asciiTheme="majorBidi" w:eastAsia="Times New Roman" w:hAnsiTheme="majorBidi" w:cstheme="majorBidi"/>
          <w:b/>
          <w:sz w:val="24"/>
          <w:szCs w:val="24"/>
        </w:rPr>
        <w:t>9</w:t>
      </w:r>
      <w:r w:rsidRPr="00BF1798">
        <w:rPr>
          <w:rFonts w:asciiTheme="majorBidi" w:eastAsia="Times New Roman" w:hAnsiTheme="majorBidi" w:cstheme="majorBidi"/>
          <w:bCs/>
          <w:sz w:val="24"/>
          <w:szCs w:val="24"/>
        </w:rPr>
        <w:t>:</w:t>
      </w:r>
      <w:r w:rsidRPr="00BF1798">
        <w:rPr>
          <w:rFonts w:asciiTheme="majorBidi" w:eastAsia="Times New Roman" w:hAnsiTheme="majorBidi" w:cstheme="majorBidi"/>
          <w:sz w:val="24"/>
          <w:szCs w:val="24"/>
        </w:rPr>
        <w:t xml:space="preserve"> 595.</w:t>
      </w:r>
      <w:r w:rsidR="00101461" w:rsidRPr="00BF1798">
        <w:rPr>
          <w:rFonts w:asciiTheme="majorBidi" w:eastAsia="Times New Roman" w:hAnsiTheme="majorBidi" w:cstheme="majorBidi"/>
          <w:sz w:val="24"/>
          <w:szCs w:val="24"/>
        </w:rPr>
        <w:t xml:space="preserve"> DOI: </w:t>
      </w:r>
      <w:hyperlink r:id="rId46" w:history="1">
        <w:r w:rsidR="00131BE4" w:rsidRPr="00BF1798">
          <w:rPr>
            <w:rStyle w:val="Hyperlink"/>
            <w:rFonts w:asciiTheme="majorBidi" w:eastAsia="Times New Roman" w:hAnsiTheme="majorBidi" w:cstheme="majorBidi"/>
            <w:sz w:val="24"/>
            <w:szCs w:val="24"/>
          </w:rPr>
          <w:t>https://doi.org/10.3390/genes9120595</w:t>
        </w:r>
      </w:hyperlink>
      <w:r w:rsidR="00131BE4" w:rsidRPr="00BF1798">
        <w:rPr>
          <w:rFonts w:asciiTheme="majorBidi" w:eastAsia="Times New Roman" w:hAnsiTheme="majorBidi" w:cstheme="majorBidi"/>
          <w:sz w:val="24"/>
          <w:szCs w:val="24"/>
        </w:rPr>
        <w:t xml:space="preserve"> </w:t>
      </w:r>
    </w:p>
    <w:p w14:paraId="09ADFFA9" w14:textId="639D3027"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rPr>
        <w:lastRenderedPageBreak/>
        <w:t xml:space="preserve">Verdugo G, Marchant J, Cisternas M, Calderón X, Peñaloza P. 2007. Caracterización morfométrica de la germinación de </w:t>
      </w:r>
      <w:r w:rsidRPr="00BF1798">
        <w:rPr>
          <w:rFonts w:asciiTheme="majorBidi" w:eastAsia="Times New Roman" w:hAnsiTheme="majorBidi" w:cstheme="majorBidi"/>
          <w:i/>
          <w:sz w:val="24"/>
          <w:szCs w:val="24"/>
        </w:rPr>
        <w:t>Chloraea crispa</w:t>
      </w:r>
      <w:r w:rsidRPr="00BF1798">
        <w:rPr>
          <w:rFonts w:asciiTheme="majorBidi" w:eastAsia="Times New Roman" w:hAnsiTheme="majorBidi" w:cstheme="majorBidi"/>
          <w:sz w:val="24"/>
          <w:szCs w:val="24"/>
        </w:rPr>
        <w:t xml:space="preserve"> Lindl. (Orchidaceae) usando análisis de imagen. </w:t>
      </w:r>
      <w:r w:rsidRPr="00BF1798">
        <w:rPr>
          <w:rFonts w:asciiTheme="majorBidi" w:eastAsia="Times New Roman" w:hAnsiTheme="majorBidi" w:cstheme="majorBidi"/>
          <w:i/>
          <w:sz w:val="24"/>
          <w:szCs w:val="24"/>
          <w:lang w:val="en-US"/>
        </w:rPr>
        <w:t xml:space="preserve">Gayana </w:t>
      </w:r>
      <w:proofErr w:type="spellStart"/>
      <w:r w:rsidRPr="00BF1798">
        <w:rPr>
          <w:rFonts w:asciiTheme="majorBidi" w:eastAsia="Times New Roman" w:hAnsiTheme="majorBidi" w:cstheme="majorBidi"/>
          <w:i/>
          <w:sz w:val="24"/>
          <w:szCs w:val="24"/>
          <w:lang w:val="en-US"/>
        </w:rPr>
        <w:t>Botánica</w:t>
      </w:r>
      <w:proofErr w:type="spellEnd"/>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64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232-238.</w:t>
      </w:r>
      <w:r w:rsidR="00970C27"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"https://doi.org/10.4067/S0717-66432007000200008"</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https://doi.org/10.4067/S0717-66432007000200008</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1F0BE30A" w14:textId="1147F0D9" w:rsidR="008F2938" w:rsidRPr="00BF1798" w:rsidRDefault="008F293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Xiong Y, Sui X, Ahmed S, Wang Z, Long C. 2020. Ethnobotany and diversity of medicinal plants used by the Buyi in eastern Yunnan, China. </w:t>
      </w:r>
      <w:r w:rsidRPr="00BF1798">
        <w:rPr>
          <w:rFonts w:asciiTheme="majorBidi" w:eastAsia="Times New Roman" w:hAnsiTheme="majorBidi" w:cstheme="majorBidi"/>
          <w:i/>
          <w:sz w:val="24"/>
          <w:szCs w:val="24"/>
          <w:lang w:val="en-US"/>
        </w:rPr>
        <w:t>Plant Diversity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401-414.</w:t>
      </w:r>
      <w:r w:rsidR="00AE1CF1"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"https://doi.org/10.1016/j.pld.2020.09.004"</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https://doi.org/10.1016/j.pld.2020.09.004</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293C3B44" w14:textId="185186A6" w:rsidR="008F2938" w:rsidRPr="00BF1798" w:rsidRDefault="008F293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Wang YH. 2021. Traditional Uses and Pharmacologically Active Constituents of </w:t>
      </w:r>
      <w:r w:rsidRPr="00BF1798">
        <w:rPr>
          <w:rFonts w:asciiTheme="majorBidi" w:eastAsia="Times New Roman" w:hAnsiTheme="majorBidi" w:cstheme="majorBidi"/>
          <w:i/>
          <w:sz w:val="24"/>
          <w:szCs w:val="24"/>
          <w:lang w:val="en-US"/>
        </w:rPr>
        <w:t>Dendrobium</w:t>
      </w:r>
      <w:r w:rsidRPr="00BF1798">
        <w:rPr>
          <w:rFonts w:asciiTheme="majorBidi" w:eastAsia="Times New Roman" w:hAnsiTheme="majorBidi" w:cstheme="majorBidi"/>
          <w:sz w:val="24"/>
          <w:szCs w:val="24"/>
          <w:lang w:val="en-US"/>
        </w:rPr>
        <w:t xml:space="preserve"> Plants for Dermatological Disorders: A Review. </w:t>
      </w:r>
      <w:r w:rsidRPr="00BF1798">
        <w:rPr>
          <w:rFonts w:asciiTheme="majorBidi" w:eastAsia="Times New Roman" w:hAnsiTheme="majorBidi" w:cstheme="majorBidi"/>
          <w:i/>
          <w:sz w:val="24"/>
          <w:szCs w:val="24"/>
          <w:lang w:val="en-US"/>
        </w:rPr>
        <w:t>Natural Products and Bioprospecting</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465</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 xml:space="preserve">487. </w:t>
      </w:r>
      <w:r w:rsidR="00AE1CF1" w:rsidRPr="00BF1798">
        <w:rPr>
          <w:rFonts w:asciiTheme="majorBidi" w:eastAsia="Times New Roman" w:hAnsiTheme="majorBidi" w:cstheme="majorBidi"/>
          <w:sz w:val="24"/>
          <w:szCs w:val="24"/>
          <w:lang w:val="en-US"/>
        </w:rPr>
        <w:t xml:space="preserve">DOI: </w:t>
      </w:r>
      <w:r w:rsidR="00A14EBA" w:rsidRPr="00BF1798">
        <w:fldChar w:fldCharType="begin"/>
      </w:r>
      <w:r w:rsidR="00A14EBA" w:rsidRPr="00BF1798">
        <w:rPr>
          <w:lang w:val="en-US"/>
        </w:rPr>
        <w:instrText>HYPERLINK "https://doi.org/10.1007/s13659-021-00305-0"</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https://doi.org/10.1007/s13659-021-00305-0</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12DB220" w14:textId="2E9CE5E2" w:rsidR="00060153" w:rsidRPr="00BF1798" w:rsidRDefault="00060153"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Wang HH, Wonkka CL, Treglia ML, Grant WE, Smeins FE, Rogers WE. 2015. Species distribution modelling for conservation of an endangered endemic orchid. </w:t>
      </w:r>
      <w:r w:rsidRPr="00BF1798">
        <w:rPr>
          <w:rFonts w:asciiTheme="majorBidi" w:eastAsia="Times New Roman" w:hAnsiTheme="majorBidi" w:cstheme="majorBidi"/>
          <w:i/>
          <w:sz w:val="24"/>
          <w:szCs w:val="24"/>
          <w:lang w:val="en-US"/>
        </w:rPr>
        <w:t>AoB P</w:t>
      </w:r>
      <w:r w:rsidR="00DE434C" w:rsidRPr="00BF1798">
        <w:rPr>
          <w:rFonts w:asciiTheme="majorBidi" w:eastAsia="Times New Roman" w:hAnsiTheme="majorBidi" w:cstheme="majorBidi"/>
          <w:i/>
          <w:sz w:val="24"/>
          <w:szCs w:val="24"/>
          <w:lang w:val="en-US"/>
        </w:rPr>
        <w:t>lants</w:t>
      </w:r>
      <w:r w:rsidRPr="00BF1798">
        <w:rPr>
          <w:rFonts w:asciiTheme="majorBidi" w:eastAsia="Times New Roman" w:hAnsiTheme="majorBidi" w:cstheme="majorBidi"/>
          <w:b/>
          <w:sz w:val="24"/>
          <w:szCs w:val="24"/>
          <w:lang w:val="en-US"/>
        </w:rPr>
        <w:t xml:space="preserve"> 7</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plv039.</w:t>
      </w:r>
      <w:r w:rsidR="00FF1CC1"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"https://doi.org/10.1093/aobpla/plv039"</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https://doi.org/10.1093/aobpla/plv039</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FD9470A" w14:textId="77777777" w:rsidR="000A62BC" w:rsidRPr="00BF1798" w:rsidRDefault="000A62BC" w:rsidP="00E164F7">
      <w:pPr>
        <w:spacing w:before="240" w:after="240" w:line="480" w:lineRule="auto"/>
        <w:ind w:left="709" w:hanging="709"/>
        <w:contextualSpacing/>
        <w:rPr>
          <w:rStyle w:val="Hyperlink"/>
          <w:rFonts w:asciiTheme="majorBidi" w:eastAsia="Times New Roman" w:hAnsiTheme="majorBidi" w:cstheme="majorBidi"/>
          <w:sz w:val="24"/>
          <w:szCs w:val="24"/>
          <w:lang w:val="en-US"/>
        </w:rPr>
      </w:pPr>
      <w:proofErr w:type="spellStart"/>
      <w:r w:rsidRPr="00BF1798">
        <w:rPr>
          <w:rFonts w:asciiTheme="majorBidi" w:eastAsia="Times New Roman" w:hAnsiTheme="majorBidi" w:cstheme="majorBidi"/>
          <w:sz w:val="24"/>
          <w:szCs w:val="24"/>
          <w:lang w:val="en-US"/>
        </w:rPr>
        <w:t>Watteyn</w:t>
      </w:r>
      <w:proofErr w:type="spellEnd"/>
      <w:r w:rsidRPr="00BF1798">
        <w:rPr>
          <w:rFonts w:asciiTheme="majorBidi" w:eastAsia="Times New Roman" w:hAnsiTheme="majorBidi" w:cstheme="majorBidi"/>
          <w:sz w:val="24"/>
          <w:szCs w:val="24"/>
          <w:lang w:val="en-US"/>
        </w:rPr>
        <w:t xml:space="preserve"> C, </w:t>
      </w:r>
      <w:proofErr w:type="spellStart"/>
      <w:r w:rsidRPr="00BF1798">
        <w:rPr>
          <w:rFonts w:asciiTheme="majorBidi" w:eastAsia="Times New Roman" w:hAnsiTheme="majorBidi" w:cstheme="majorBidi"/>
          <w:sz w:val="24"/>
          <w:szCs w:val="24"/>
          <w:lang w:val="en-US"/>
        </w:rPr>
        <w:t>Fremout</w:t>
      </w:r>
      <w:proofErr w:type="spellEnd"/>
      <w:r w:rsidRPr="00BF1798">
        <w:rPr>
          <w:rFonts w:asciiTheme="majorBidi" w:eastAsia="Times New Roman" w:hAnsiTheme="majorBidi" w:cstheme="majorBidi"/>
          <w:sz w:val="24"/>
          <w:szCs w:val="24"/>
          <w:lang w:val="en-US"/>
        </w:rPr>
        <w:t xml:space="preserve"> T, </w:t>
      </w:r>
      <w:proofErr w:type="spellStart"/>
      <w:r w:rsidRPr="00BF1798">
        <w:rPr>
          <w:rFonts w:asciiTheme="majorBidi" w:eastAsia="Times New Roman" w:hAnsiTheme="majorBidi" w:cstheme="majorBidi"/>
          <w:sz w:val="24"/>
          <w:szCs w:val="24"/>
          <w:lang w:val="en-US"/>
        </w:rPr>
        <w:t>Karremans</w:t>
      </w:r>
      <w:proofErr w:type="spellEnd"/>
      <w:r w:rsidRPr="00BF1798">
        <w:rPr>
          <w:rFonts w:asciiTheme="majorBidi" w:eastAsia="Times New Roman" w:hAnsiTheme="majorBidi" w:cstheme="majorBidi"/>
          <w:sz w:val="24"/>
          <w:szCs w:val="24"/>
          <w:lang w:val="en-US"/>
        </w:rPr>
        <w:t xml:space="preserve"> AP, </w:t>
      </w:r>
      <w:proofErr w:type="spellStart"/>
      <w:r w:rsidRPr="00BF1798">
        <w:rPr>
          <w:rFonts w:asciiTheme="majorBidi" w:eastAsia="Times New Roman" w:hAnsiTheme="majorBidi" w:cstheme="majorBidi"/>
          <w:sz w:val="24"/>
          <w:szCs w:val="24"/>
          <w:lang w:val="en-US"/>
        </w:rPr>
        <w:t>Pillco</w:t>
      </w:r>
      <w:proofErr w:type="spellEnd"/>
      <w:r w:rsidRPr="00BF1798">
        <w:rPr>
          <w:rFonts w:asciiTheme="majorBidi" w:eastAsia="Times New Roman" w:hAnsiTheme="majorBidi" w:cstheme="majorBidi"/>
          <w:sz w:val="24"/>
          <w:szCs w:val="24"/>
          <w:lang w:val="en-US"/>
        </w:rPr>
        <w:t xml:space="preserve"> HR, Azofeifa BJB, Reubens B, Muys B. 2020. Vanilla distribution modeling for conservation and sustainable cultivation in a joint land sparing/sharing concept. </w:t>
      </w:r>
      <w:r w:rsidRPr="00BF1798">
        <w:rPr>
          <w:rFonts w:asciiTheme="majorBidi" w:eastAsia="Times New Roman" w:hAnsiTheme="majorBidi" w:cstheme="majorBidi"/>
          <w:i/>
          <w:sz w:val="24"/>
          <w:szCs w:val="24"/>
          <w:lang w:val="en-US"/>
        </w:rPr>
        <w:t>Ecosphere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e03056. DOI: </w:t>
      </w:r>
      <w:r w:rsidR="00A14EBA" w:rsidRPr="00BF1798">
        <w:fldChar w:fldCharType="begin"/>
      </w:r>
      <w:r w:rsidR="00A14EBA" w:rsidRPr="00BF1798">
        <w:rPr>
          <w:lang w:val="en-US"/>
        </w:rPr>
        <w:instrText>HYPERLINK "https://doi.org/10.1002/ecs2.3056"</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https://doi.org/10.1002/ecs2.3056</w:t>
      </w:r>
      <w:r w:rsidR="00A14EBA" w:rsidRPr="00BF1798">
        <w:rPr>
          <w:rStyle w:val="Hyperlink"/>
          <w:rFonts w:asciiTheme="majorBidi" w:eastAsia="Times New Roman" w:hAnsiTheme="majorBidi" w:cstheme="majorBidi"/>
          <w:sz w:val="24"/>
          <w:szCs w:val="24"/>
          <w:lang w:val="en-US"/>
        </w:rPr>
        <w:fldChar w:fldCharType="end"/>
      </w:r>
    </w:p>
    <w:p w14:paraId="44A9E357" w14:textId="4EC5A860" w:rsidR="00490C96" w:rsidRPr="00BF1798"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Waud M, Brys R, Van Landuyt W, Lievens B, Jacquemyn H. 2017. Mycorrhizal specificity does not limit the distribution of an endangered orchid species. </w:t>
      </w:r>
      <w:r w:rsidRPr="00BF1798">
        <w:rPr>
          <w:rFonts w:asciiTheme="majorBidi" w:eastAsia="Times New Roman" w:hAnsiTheme="majorBidi" w:cstheme="majorBidi"/>
          <w:i/>
          <w:sz w:val="24"/>
          <w:szCs w:val="24"/>
          <w:lang w:val="en-US"/>
        </w:rPr>
        <w:t xml:space="preserve">Molecular </w:t>
      </w:r>
      <w:r w:rsidR="0072668B" w:rsidRPr="00BF1798">
        <w:rPr>
          <w:rFonts w:asciiTheme="majorBidi" w:eastAsia="Times New Roman" w:hAnsiTheme="majorBidi" w:cstheme="majorBidi"/>
          <w:i/>
          <w:sz w:val="24"/>
          <w:szCs w:val="24"/>
          <w:lang w:val="en-US"/>
        </w:rPr>
        <w:t>E</w:t>
      </w:r>
      <w:r w:rsidRPr="00BF1798">
        <w:rPr>
          <w:rFonts w:asciiTheme="majorBidi" w:eastAsia="Times New Roman" w:hAnsiTheme="majorBidi" w:cstheme="majorBidi"/>
          <w:i/>
          <w:sz w:val="24"/>
          <w:szCs w:val="24"/>
          <w:lang w:val="en-US"/>
        </w:rPr>
        <w:t>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1687</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1701.</w:t>
      </w:r>
      <w:r w:rsidR="00953062"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"https://doi.org/10.1111/mec.14014"</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https://doi.org/10.1111/mec.14014</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5101B375" w14:textId="75118C4A"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Williams SJ, Gale SW, Hinsley A, Gao J, St. John FAV. 2018. Using consumer preferences to characterize the trade of wild-collected ornamental orchids in China. </w:t>
      </w:r>
      <w:r w:rsidRPr="00BF1798">
        <w:rPr>
          <w:rFonts w:asciiTheme="majorBidi" w:eastAsia="Times New Roman" w:hAnsiTheme="majorBidi" w:cstheme="majorBidi"/>
          <w:i/>
          <w:sz w:val="24"/>
          <w:szCs w:val="24"/>
          <w:lang w:val="en-US"/>
        </w:rPr>
        <w:t>Conservation Letters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11</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e12569.</w:t>
      </w:r>
      <w:r w:rsidR="00953062"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"https://doi.org/10.1111/conl.12569"</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https://doi.org/10.1111/conl.12569</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7BC944CA" w14:textId="2B5754C6"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lastRenderedPageBreak/>
        <w:t xml:space="preserve">Wraith J, Pickering C. 2017. Tourism and recreation a global threat to orchids. </w:t>
      </w:r>
      <w:r w:rsidRPr="00BF1798">
        <w:rPr>
          <w:rFonts w:asciiTheme="majorBidi" w:eastAsia="Times New Roman" w:hAnsiTheme="majorBidi" w:cstheme="majorBidi"/>
          <w:i/>
          <w:sz w:val="24"/>
          <w:szCs w:val="24"/>
          <w:lang w:val="en-US"/>
        </w:rPr>
        <w:t>Biodiversity and Conservation</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26</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3407</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3420.</w:t>
      </w:r>
      <w:r w:rsidR="00B268DA"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"https://doi.org/10.1007/s10531-017-1412-y"</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https://doi.org/10.1007/s10531-017-1412-y</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07FB40DC" w14:textId="2C1A87C6" w:rsidR="0099608E" w:rsidRPr="00BF1798" w:rsidRDefault="0099608E" w:rsidP="00E164F7">
      <w:pPr>
        <w:spacing w:before="240" w:after="240" w:line="480" w:lineRule="auto"/>
        <w:ind w:left="709" w:hanging="709"/>
        <w:contextualSpacing/>
        <w:rPr>
          <w:rFonts w:asciiTheme="majorBidi" w:eastAsia="Times New Roman" w:hAnsiTheme="majorBidi" w:cstheme="majorBidi"/>
          <w:sz w:val="24"/>
          <w:szCs w:val="24"/>
          <w:lang w:val="pt-BR"/>
        </w:rPr>
      </w:pPr>
      <w:r w:rsidRPr="00BF1798">
        <w:rPr>
          <w:rFonts w:asciiTheme="majorBidi" w:eastAsia="Times New Roman" w:hAnsiTheme="majorBidi" w:cstheme="majorBidi"/>
          <w:sz w:val="24"/>
          <w:szCs w:val="24"/>
          <w:lang w:val="en-US"/>
        </w:rPr>
        <w:t xml:space="preserve">Wu K, Zeng S, Lin D, Teixeira da Silva JA, Bu Z, Zhang J, Duan J. 2014. </w:t>
      </w:r>
      <w:r w:rsidRPr="00BF1798">
        <w:rPr>
          <w:rFonts w:asciiTheme="majorBidi" w:eastAsia="Times New Roman" w:hAnsiTheme="majorBidi" w:cstheme="majorBidi"/>
          <w:i/>
          <w:sz w:val="24"/>
          <w:szCs w:val="24"/>
          <w:lang w:val="en-US"/>
        </w:rPr>
        <w:t>In Vitro</w:t>
      </w:r>
      <w:r w:rsidRPr="00BF1798">
        <w:rPr>
          <w:rFonts w:asciiTheme="majorBidi" w:eastAsia="Times New Roman" w:hAnsiTheme="majorBidi" w:cstheme="majorBidi"/>
          <w:sz w:val="24"/>
          <w:szCs w:val="24"/>
          <w:lang w:val="en-US"/>
        </w:rPr>
        <w:t xml:space="preserve"> Propagation and Reintroduction of the Endangered </w:t>
      </w:r>
      <w:r w:rsidRPr="00BF1798">
        <w:rPr>
          <w:rFonts w:asciiTheme="majorBidi" w:eastAsia="Times New Roman" w:hAnsiTheme="majorBidi" w:cstheme="majorBidi"/>
          <w:i/>
          <w:sz w:val="24"/>
          <w:szCs w:val="24"/>
          <w:lang w:val="en-US"/>
        </w:rPr>
        <w:t>Renanthera imschootiana</w:t>
      </w:r>
      <w:r w:rsidRPr="00BF1798">
        <w:rPr>
          <w:rFonts w:asciiTheme="majorBidi" w:eastAsia="Times New Roman" w:hAnsiTheme="majorBidi" w:cstheme="majorBidi"/>
          <w:sz w:val="24"/>
          <w:szCs w:val="24"/>
          <w:lang w:val="en-US"/>
        </w:rPr>
        <w:t xml:space="preserve"> Rolfe. </w:t>
      </w:r>
      <w:r w:rsidR="00131BE4" w:rsidRPr="00BF1798">
        <w:rPr>
          <w:rFonts w:asciiTheme="majorBidi" w:eastAsia="Times New Roman" w:hAnsiTheme="majorBidi" w:cstheme="majorBidi"/>
          <w:i/>
          <w:sz w:val="24"/>
          <w:szCs w:val="24"/>
          <w:lang w:val="pt-BR"/>
        </w:rPr>
        <w:t xml:space="preserve">Plos One </w:t>
      </w:r>
      <w:r w:rsidRPr="00BF1798">
        <w:rPr>
          <w:rFonts w:asciiTheme="majorBidi" w:eastAsia="Times New Roman" w:hAnsiTheme="majorBidi" w:cstheme="majorBidi"/>
          <w:b/>
          <w:sz w:val="24"/>
          <w:szCs w:val="24"/>
          <w:lang w:val="pt-BR"/>
        </w:rPr>
        <w:t>9</w:t>
      </w:r>
      <w:r w:rsidRPr="00BF1798">
        <w:rPr>
          <w:rFonts w:asciiTheme="majorBidi" w:eastAsia="Times New Roman" w:hAnsiTheme="majorBidi" w:cstheme="majorBidi"/>
          <w:bCs/>
          <w:sz w:val="24"/>
          <w:szCs w:val="24"/>
          <w:lang w:val="pt-BR"/>
        </w:rPr>
        <w:t>:</w:t>
      </w:r>
      <w:r w:rsidRPr="00BF1798">
        <w:rPr>
          <w:rFonts w:asciiTheme="majorBidi" w:eastAsia="Times New Roman" w:hAnsiTheme="majorBidi" w:cstheme="majorBidi"/>
          <w:sz w:val="24"/>
          <w:szCs w:val="24"/>
          <w:lang w:val="pt-BR"/>
        </w:rPr>
        <w:t xml:space="preserve"> e110033.</w:t>
      </w:r>
      <w:r w:rsidR="009045B6" w:rsidRPr="00BF1798">
        <w:rPr>
          <w:rFonts w:asciiTheme="majorBidi" w:eastAsia="Times New Roman" w:hAnsiTheme="majorBidi" w:cstheme="majorBidi"/>
          <w:sz w:val="24"/>
          <w:szCs w:val="24"/>
          <w:lang w:val="pt-BR"/>
        </w:rPr>
        <w:t xml:space="preserve"> DOI: </w:t>
      </w:r>
      <w:r w:rsidR="00A14EBA" w:rsidRPr="00BF1798">
        <w:fldChar w:fldCharType="begin"/>
      </w:r>
      <w:r w:rsidR="00A14EBA" w:rsidRPr="00BF1798">
        <w:rPr>
          <w:lang w:val="en-US"/>
        </w:rPr>
        <w:instrText>HYPERLINK "https://doi.org/10.1371/journal.pone.0110033"</w:instrText>
      </w:r>
      <w:r w:rsidR="00A14EBA" w:rsidRPr="00BF1798">
        <w:fldChar w:fldCharType="separate"/>
      </w:r>
      <w:r w:rsidR="00131BE4" w:rsidRPr="00BF1798">
        <w:rPr>
          <w:rStyle w:val="Hyperlink"/>
          <w:rFonts w:asciiTheme="majorBidi" w:eastAsia="Times New Roman" w:hAnsiTheme="majorBidi" w:cstheme="majorBidi"/>
          <w:sz w:val="24"/>
          <w:szCs w:val="24"/>
          <w:lang w:val="pt-BR"/>
        </w:rPr>
        <w:t>https://doi.org/10.1371/journal.pone.0110033</w:t>
      </w:r>
      <w:r w:rsidR="00A14EBA" w:rsidRPr="00BF1798">
        <w:rPr>
          <w:rStyle w:val="Hyperlink"/>
          <w:rFonts w:asciiTheme="majorBidi" w:eastAsia="Times New Roman" w:hAnsiTheme="majorBidi" w:cstheme="majorBidi"/>
          <w:sz w:val="24"/>
          <w:szCs w:val="24"/>
          <w:lang w:val="pt-BR"/>
        </w:rPr>
        <w:fldChar w:fldCharType="end"/>
      </w:r>
      <w:r w:rsidR="00131BE4" w:rsidRPr="00BF1798">
        <w:rPr>
          <w:rFonts w:asciiTheme="majorBidi" w:eastAsia="Times New Roman" w:hAnsiTheme="majorBidi" w:cstheme="majorBidi"/>
          <w:sz w:val="24"/>
          <w:szCs w:val="24"/>
          <w:lang w:val="pt-BR"/>
        </w:rPr>
        <w:t xml:space="preserve"> </w:t>
      </w:r>
    </w:p>
    <w:p w14:paraId="50590153" w14:textId="2F22E9B1" w:rsidR="002D7600" w:rsidRPr="00BF1798" w:rsidRDefault="002D7600"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pt-BR"/>
        </w:rPr>
        <w:t xml:space="preserve">Wyndham FS. 2010. </w:t>
      </w:r>
      <w:r w:rsidRPr="00BF1798">
        <w:rPr>
          <w:rFonts w:asciiTheme="majorBidi" w:eastAsia="Times New Roman" w:hAnsiTheme="majorBidi" w:cstheme="majorBidi"/>
          <w:sz w:val="24"/>
          <w:szCs w:val="24"/>
          <w:lang w:val="en-US"/>
        </w:rPr>
        <w:t xml:space="preserve">Environments of learning Rarámuri Children´s plant knowledge and experience of schooling. Family, and landscapes in the Sierra Tarahumara, Mexico. </w:t>
      </w:r>
      <w:r w:rsidRPr="00BF1798">
        <w:rPr>
          <w:rFonts w:asciiTheme="majorBidi" w:eastAsia="Times New Roman" w:hAnsiTheme="majorBidi" w:cstheme="majorBidi"/>
          <w:i/>
          <w:sz w:val="24"/>
          <w:szCs w:val="24"/>
          <w:lang w:val="en-US"/>
        </w:rPr>
        <w:t>Human Ecology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38</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87-99.</w:t>
      </w:r>
      <w:r w:rsidR="00C952A0"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"https://doi.org/10.1007/s10745-009-9287-5"</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https://doi.org/10.1007/s10745-009-9287-5</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6A62E02E" w14:textId="29E75D39"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Yang SJ, Sun M, Yang QY, Ma RY, Zhang JL, Zhang SB. 2016. Two strategies by epiphytic orchids for maintaining water balance: thick cuticles in leaves and water storage in pseudobulbs. </w:t>
      </w:r>
      <w:r w:rsidRPr="00BF1798">
        <w:rPr>
          <w:rFonts w:asciiTheme="majorBidi" w:eastAsia="Times New Roman" w:hAnsiTheme="majorBidi" w:cstheme="majorBidi"/>
          <w:i/>
          <w:sz w:val="24"/>
          <w:szCs w:val="24"/>
          <w:lang w:val="en-US"/>
        </w:rPr>
        <w:t xml:space="preserve">AoB </w:t>
      </w:r>
      <w:r w:rsidR="0072668B" w:rsidRPr="00BF1798">
        <w:rPr>
          <w:rFonts w:asciiTheme="majorBidi" w:eastAsia="Times New Roman" w:hAnsiTheme="majorBidi" w:cstheme="majorBidi"/>
          <w:i/>
          <w:sz w:val="24"/>
          <w:szCs w:val="24"/>
          <w:lang w:val="en-US"/>
        </w:rPr>
        <w:t>Plants</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8</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plw046.</w:t>
      </w:r>
      <w:r w:rsidR="004358A1"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"https://doi.org/10.1093/aobpla/plw046"</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https://doi.org/10.1093/aobpla/plw046</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5754432C" w14:textId="1A810FA5" w:rsidR="00A1349C" w:rsidRPr="00BF1798" w:rsidRDefault="00A1349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Zhang S, Yang Y, Li J, Qin J, Zhang W, Huang W, Hu H. 2018. Physiological diversity of orchids. </w:t>
      </w:r>
      <w:r w:rsidRPr="00BF1798">
        <w:rPr>
          <w:rFonts w:asciiTheme="majorBidi" w:eastAsia="Times New Roman" w:hAnsiTheme="majorBidi" w:cstheme="majorBidi"/>
          <w:i/>
          <w:sz w:val="24"/>
          <w:szCs w:val="24"/>
          <w:lang w:val="en-US"/>
        </w:rPr>
        <w:t xml:space="preserve">Plant </w:t>
      </w:r>
      <w:r w:rsidR="0072668B" w:rsidRPr="00BF1798">
        <w:rPr>
          <w:rFonts w:asciiTheme="majorBidi" w:eastAsia="Times New Roman" w:hAnsiTheme="majorBidi" w:cstheme="majorBidi"/>
          <w:i/>
          <w:sz w:val="24"/>
          <w:szCs w:val="24"/>
          <w:lang w:val="en-US"/>
        </w:rPr>
        <w:t>D</w:t>
      </w:r>
      <w:r w:rsidRPr="00BF1798">
        <w:rPr>
          <w:rFonts w:asciiTheme="majorBidi" w:eastAsia="Times New Roman" w:hAnsiTheme="majorBidi" w:cstheme="majorBidi"/>
          <w:i/>
          <w:sz w:val="24"/>
          <w:szCs w:val="24"/>
          <w:lang w:val="en-US"/>
        </w:rPr>
        <w:t>iversity</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40</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196</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208.</w:t>
      </w:r>
      <w:r w:rsidR="002233B7" w:rsidRPr="00BF1798">
        <w:rPr>
          <w:rFonts w:asciiTheme="majorBidi" w:eastAsia="Times New Roman" w:hAnsiTheme="majorBidi" w:cstheme="majorBidi"/>
          <w:sz w:val="24"/>
          <w:szCs w:val="24"/>
          <w:lang w:val="en-US"/>
        </w:rPr>
        <w:t xml:space="preserve"> DOI: </w:t>
      </w:r>
      <w:r w:rsidR="00A14EBA" w:rsidRPr="00BF1798">
        <w:fldChar w:fldCharType="begin"/>
      </w:r>
      <w:r w:rsidR="00A14EBA" w:rsidRPr="00BF1798">
        <w:rPr>
          <w:lang w:val="en-US"/>
        </w:rPr>
        <w:instrText>HYPERLINK "https://doi.org/10.1016/j.pld.2018.06.003"</w:instrText>
      </w:r>
      <w:r w:rsidR="00A14EBA" w:rsidRPr="00BF1798">
        <w:fldChar w:fldCharType="separate"/>
      </w:r>
      <w:r w:rsidR="00131BE4" w:rsidRPr="00BF1798">
        <w:rPr>
          <w:rStyle w:val="Hyperlink"/>
          <w:rFonts w:asciiTheme="majorBidi" w:eastAsia="Times New Roman" w:hAnsiTheme="majorBidi" w:cstheme="majorBidi"/>
          <w:sz w:val="24"/>
          <w:szCs w:val="24"/>
          <w:lang w:val="en-US"/>
        </w:rPr>
        <w:t>https://doi.org/10.1016/j.pld.2018.06.003</w:t>
      </w:r>
      <w:r w:rsidR="00A14EBA" w:rsidRPr="00BF1798">
        <w:rPr>
          <w:rStyle w:val="Hyperlink"/>
          <w:rFonts w:asciiTheme="majorBidi" w:eastAsia="Times New Roman" w:hAnsiTheme="majorBidi" w:cstheme="majorBidi"/>
          <w:sz w:val="24"/>
          <w:szCs w:val="24"/>
          <w:lang w:val="en-US"/>
        </w:rPr>
        <w:fldChar w:fldCharType="end"/>
      </w:r>
      <w:r w:rsidR="00131BE4" w:rsidRPr="00BF1798">
        <w:rPr>
          <w:rFonts w:asciiTheme="majorBidi" w:eastAsia="Times New Roman" w:hAnsiTheme="majorBidi" w:cstheme="majorBidi"/>
          <w:sz w:val="24"/>
          <w:szCs w:val="24"/>
          <w:lang w:val="en-US"/>
        </w:rPr>
        <w:t xml:space="preserve"> </w:t>
      </w:r>
    </w:p>
    <w:p w14:paraId="3E0B2614" w14:textId="7E2ED38D" w:rsidR="000A62BC" w:rsidRPr="00BF1798" w:rsidRDefault="000A62BC"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Zhang SB, Dai Y, Hao GY, Li JW, Fu XW, Zhang JL. 2015. Differentiation of water-related traits in terrestrial and epiphytic </w:t>
      </w:r>
      <w:r w:rsidRPr="00BF1798">
        <w:rPr>
          <w:rFonts w:asciiTheme="majorBidi" w:eastAsia="Times New Roman" w:hAnsiTheme="majorBidi" w:cstheme="majorBidi"/>
          <w:i/>
          <w:iCs/>
          <w:sz w:val="24"/>
          <w:szCs w:val="24"/>
          <w:lang w:val="en-US"/>
        </w:rPr>
        <w:t>Cymbidium</w:t>
      </w:r>
      <w:r w:rsidRPr="00BF1798">
        <w:rPr>
          <w:rFonts w:asciiTheme="majorBidi" w:eastAsia="Times New Roman" w:hAnsiTheme="majorBidi" w:cstheme="majorBidi"/>
          <w:sz w:val="24"/>
          <w:szCs w:val="24"/>
          <w:lang w:val="en-US"/>
        </w:rPr>
        <w:t xml:space="preserve"> species. </w:t>
      </w:r>
      <w:r w:rsidRPr="00BF1798">
        <w:rPr>
          <w:rFonts w:asciiTheme="majorBidi" w:eastAsia="Times New Roman" w:hAnsiTheme="majorBidi" w:cstheme="majorBidi"/>
          <w:i/>
          <w:iCs/>
          <w:sz w:val="24"/>
          <w:szCs w:val="24"/>
          <w:lang w:val="en-US"/>
        </w:rPr>
        <w:t>Frontiers in Plant Science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6:</w:t>
      </w:r>
      <w:r w:rsidRPr="00BF1798">
        <w:rPr>
          <w:rFonts w:asciiTheme="majorBidi" w:eastAsia="Times New Roman" w:hAnsiTheme="majorBidi" w:cstheme="majorBidi"/>
          <w:sz w:val="24"/>
          <w:szCs w:val="24"/>
          <w:lang w:val="en-US"/>
        </w:rPr>
        <w:t xml:space="preserve"> 260. DOI: </w:t>
      </w:r>
      <w:r w:rsidR="00A14EBA" w:rsidRPr="00BF1798">
        <w:fldChar w:fldCharType="begin"/>
      </w:r>
      <w:r w:rsidR="00A14EBA" w:rsidRPr="00BF1798">
        <w:rPr>
          <w:lang w:val="en-US"/>
        </w:rPr>
        <w:instrText>HYPERLINK "https://doi.org/10.3389/fpls.2015.00260"</w:instrText>
      </w:r>
      <w:r w:rsidR="00A14EBA" w:rsidRPr="00BF1798">
        <w:fldChar w:fldCharType="separate"/>
      </w:r>
      <w:r w:rsidRPr="00BF1798">
        <w:rPr>
          <w:rStyle w:val="Hyperlink"/>
          <w:rFonts w:asciiTheme="majorBidi" w:eastAsia="Times New Roman" w:hAnsiTheme="majorBidi" w:cstheme="majorBidi"/>
          <w:sz w:val="24"/>
          <w:szCs w:val="24"/>
          <w:lang w:val="en-US"/>
        </w:rPr>
        <w:t>https://doi.org/10.3389/fpls.2015.00260</w:t>
      </w:r>
      <w:r w:rsidR="00A14EBA" w:rsidRPr="00BF1798">
        <w:rPr>
          <w:rStyle w:val="Hyperlink"/>
          <w:rFonts w:asciiTheme="majorBidi" w:eastAsia="Times New Roman" w:hAnsiTheme="majorBidi" w:cstheme="majorBidi"/>
          <w:sz w:val="24"/>
          <w:szCs w:val="24"/>
          <w:lang w:val="en-US"/>
        </w:rPr>
        <w:fldChar w:fldCharType="end"/>
      </w:r>
    </w:p>
    <w:p w14:paraId="7FBEAD93" w14:textId="0A9CD7B0" w:rsidR="00DC49A8" w:rsidRPr="00BF1798" w:rsidRDefault="00DC49A8"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 xml:space="preserve">Zhao DK, </w:t>
      </w:r>
      <w:proofErr w:type="spellStart"/>
      <w:r w:rsidRPr="00BF1798">
        <w:rPr>
          <w:rFonts w:asciiTheme="majorBidi" w:eastAsia="Times New Roman" w:hAnsiTheme="majorBidi" w:cstheme="majorBidi"/>
          <w:sz w:val="24"/>
          <w:szCs w:val="24"/>
          <w:lang w:val="en-US"/>
        </w:rPr>
        <w:t>Selosse</w:t>
      </w:r>
      <w:proofErr w:type="spellEnd"/>
      <w:r w:rsidRPr="00BF1798">
        <w:rPr>
          <w:rFonts w:asciiTheme="majorBidi" w:eastAsia="Times New Roman" w:hAnsiTheme="majorBidi" w:cstheme="majorBidi"/>
          <w:sz w:val="24"/>
          <w:szCs w:val="24"/>
          <w:lang w:val="en-US"/>
        </w:rPr>
        <w:t xml:space="preserve"> MA, Wu L, Luo Y, Shao SC, Ruan YL. 2021. Orchid Reintroduction Based on Seed Germination-Promoting Mycorrhizal Fungi Derived From Protocorms or Seedlings. </w:t>
      </w:r>
      <w:r w:rsidRPr="00BF1798">
        <w:rPr>
          <w:rFonts w:asciiTheme="majorBidi" w:eastAsia="Times New Roman" w:hAnsiTheme="majorBidi" w:cstheme="majorBidi"/>
          <w:i/>
          <w:sz w:val="24"/>
          <w:szCs w:val="24"/>
          <w:lang w:val="en-US"/>
        </w:rPr>
        <w:t>Frontiers in Plant Science</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12</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701152.</w:t>
      </w:r>
      <w:r w:rsidR="00B24BCE" w:rsidRPr="00BF1798">
        <w:rPr>
          <w:rFonts w:asciiTheme="majorBidi" w:eastAsia="Times New Roman" w:hAnsiTheme="majorBidi" w:cstheme="majorBidi"/>
          <w:sz w:val="24"/>
          <w:szCs w:val="24"/>
          <w:lang w:val="en-US"/>
        </w:rPr>
        <w:t xml:space="preserve"> DOI: </w:t>
      </w:r>
      <w:hyperlink r:id="rId47" w:history="1">
        <w:r w:rsidR="00131BE4" w:rsidRPr="00BF1798">
          <w:rPr>
            <w:rStyle w:val="Hyperlink"/>
            <w:rFonts w:asciiTheme="majorBidi" w:eastAsia="Times New Roman" w:hAnsiTheme="majorBidi" w:cstheme="majorBidi"/>
            <w:sz w:val="24"/>
            <w:szCs w:val="24"/>
            <w:lang w:val="en-US"/>
          </w:rPr>
          <w:t>https://doi.org/10.3389/fpls.2021.701152</w:t>
        </w:r>
      </w:hyperlink>
      <w:r w:rsidR="00131BE4" w:rsidRPr="00BF1798">
        <w:rPr>
          <w:rFonts w:asciiTheme="majorBidi" w:eastAsia="Times New Roman" w:hAnsiTheme="majorBidi" w:cstheme="majorBidi"/>
          <w:sz w:val="24"/>
          <w:szCs w:val="24"/>
          <w:lang w:val="en-US"/>
        </w:rPr>
        <w:t xml:space="preserve"> </w:t>
      </w:r>
    </w:p>
    <w:p w14:paraId="06C632CB" w14:textId="065EC560" w:rsidR="0017082E" w:rsidRPr="00BF1798" w:rsidRDefault="0017082E"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t>Zheng XL</w:t>
      </w:r>
      <w:r w:rsidR="001A19B4"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sz w:val="24"/>
          <w:szCs w:val="24"/>
          <w:lang w:val="en-US"/>
        </w:rPr>
        <w:t xml:space="preserve">Xing FW. 2009. Ethnobotanical study on medicinal plants around Mt. Yinggeling, Hainan Island, China. </w:t>
      </w:r>
      <w:r w:rsidRPr="00BF1798">
        <w:rPr>
          <w:rFonts w:asciiTheme="majorBidi" w:eastAsia="Times New Roman" w:hAnsiTheme="majorBidi" w:cstheme="majorBidi"/>
          <w:i/>
          <w:iCs/>
          <w:sz w:val="24"/>
          <w:szCs w:val="24"/>
          <w:lang w:val="en-US"/>
        </w:rPr>
        <w:t>Journal of Ethnopharmacology</w:t>
      </w:r>
      <w:r w:rsidR="001A19B4"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bCs/>
          <w:sz w:val="24"/>
          <w:szCs w:val="24"/>
          <w:lang w:val="en-US"/>
        </w:rPr>
        <w:t>124</w:t>
      </w:r>
      <w:r w:rsidRPr="00BF1798">
        <w:rPr>
          <w:rFonts w:asciiTheme="majorBidi" w:eastAsia="Times New Roman" w:hAnsiTheme="majorBidi" w:cstheme="majorBidi"/>
          <w:sz w:val="24"/>
          <w:szCs w:val="24"/>
          <w:lang w:val="en-US"/>
        </w:rPr>
        <w:t>: 197</w:t>
      </w:r>
      <w:r w:rsidR="00AB27C0"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210.</w:t>
      </w:r>
      <w:r w:rsidR="001A19B4" w:rsidRPr="00BF1798">
        <w:rPr>
          <w:rFonts w:asciiTheme="majorBidi" w:eastAsia="Times New Roman" w:hAnsiTheme="majorBidi" w:cstheme="majorBidi"/>
          <w:sz w:val="24"/>
          <w:szCs w:val="24"/>
          <w:lang w:val="en-US"/>
        </w:rPr>
        <w:t xml:space="preserve"> DOI: </w:t>
      </w:r>
      <w:hyperlink r:id="rId48" w:history="1">
        <w:r w:rsidR="0072668B" w:rsidRPr="00BF1798">
          <w:rPr>
            <w:rStyle w:val="Hyperlink"/>
            <w:rFonts w:asciiTheme="majorBidi" w:eastAsia="Times New Roman" w:hAnsiTheme="majorBidi" w:cstheme="majorBidi"/>
            <w:sz w:val="24"/>
            <w:szCs w:val="24"/>
            <w:lang w:val="en-US"/>
          </w:rPr>
          <w:t>https://doi.org/10.1016/j.jep.2009.04.042</w:t>
        </w:r>
      </w:hyperlink>
      <w:r w:rsidR="0072668B" w:rsidRPr="00BF1798">
        <w:rPr>
          <w:rFonts w:asciiTheme="majorBidi" w:eastAsia="Times New Roman" w:hAnsiTheme="majorBidi" w:cstheme="majorBidi"/>
          <w:sz w:val="24"/>
          <w:szCs w:val="24"/>
          <w:lang w:val="en-US"/>
        </w:rPr>
        <w:t xml:space="preserve"> </w:t>
      </w:r>
    </w:p>
    <w:p w14:paraId="4CB49432" w14:textId="4EC215AB" w:rsidR="00F32278" w:rsidRPr="00E164F7" w:rsidRDefault="00490C96" w:rsidP="00E164F7">
      <w:pPr>
        <w:spacing w:before="240" w:after="240" w:line="480" w:lineRule="auto"/>
        <w:ind w:left="709" w:hanging="709"/>
        <w:contextualSpacing/>
        <w:rPr>
          <w:rFonts w:asciiTheme="majorBidi" w:eastAsia="Times New Roman" w:hAnsiTheme="majorBidi" w:cstheme="majorBidi"/>
          <w:sz w:val="24"/>
          <w:szCs w:val="24"/>
          <w:lang w:val="en-US"/>
        </w:rPr>
      </w:pPr>
      <w:r w:rsidRPr="00BF1798">
        <w:rPr>
          <w:rFonts w:asciiTheme="majorBidi" w:eastAsia="Times New Roman" w:hAnsiTheme="majorBidi" w:cstheme="majorBidi"/>
          <w:sz w:val="24"/>
          <w:szCs w:val="24"/>
          <w:lang w:val="en-US"/>
        </w:rPr>
        <w:lastRenderedPageBreak/>
        <w:t xml:space="preserve">Zi XM, Sheng CL, Goodale UM, Shao SC, Gao JY. 2014. </w:t>
      </w:r>
      <w:r w:rsidRPr="00BF1798">
        <w:rPr>
          <w:rFonts w:asciiTheme="majorBidi" w:eastAsia="Times New Roman" w:hAnsiTheme="majorBidi" w:cstheme="majorBidi"/>
          <w:i/>
          <w:sz w:val="24"/>
          <w:szCs w:val="24"/>
          <w:lang w:val="en-US"/>
        </w:rPr>
        <w:t>In situ</w:t>
      </w:r>
      <w:r w:rsidRPr="00BF1798">
        <w:rPr>
          <w:rFonts w:asciiTheme="majorBidi" w:eastAsia="Times New Roman" w:hAnsiTheme="majorBidi" w:cstheme="majorBidi"/>
          <w:sz w:val="24"/>
          <w:szCs w:val="24"/>
          <w:lang w:val="en-US"/>
        </w:rPr>
        <w:t xml:space="preserve"> seed baiting to isolate germination-enhancing fungi for an epiphytic orchid, </w:t>
      </w:r>
      <w:r w:rsidRPr="00BF1798">
        <w:rPr>
          <w:rFonts w:asciiTheme="majorBidi" w:eastAsia="Times New Roman" w:hAnsiTheme="majorBidi" w:cstheme="majorBidi"/>
          <w:i/>
          <w:sz w:val="24"/>
          <w:szCs w:val="24"/>
          <w:lang w:val="en-US"/>
        </w:rPr>
        <w:t>Dendrobium aphyllum</w:t>
      </w:r>
      <w:r w:rsidRPr="00BF1798">
        <w:rPr>
          <w:rFonts w:asciiTheme="majorBidi" w:eastAsia="Times New Roman" w:hAnsiTheme="majorBidi" w:cstheme="majorBidi"/>
          <w:sz w:val="24"/>
          <w:szCs w:val="24"/>
          <w:lang w:val="en-US"/>
        </w:rPr>
        <w:t xml:space="preserve"> (Orchidaceae). </w:t>
      </w:r>
      <w:r w:rsidRPr="00BF1798">
        <w:rPr>
          <w:rFonts w:asciiTheme="majorBidi" w:eastAsia="Times New Roman" w:hAnsiTheme="majorBidi" w:cstheme="majorBidi"/>
          <w:i/>
          <w:sz w:val="24"/>
          <w:szCs w:val="24"/>
          <w:lang w:val="en-US"/>
        </w:rPr>
        <w:t>Mycorrhiza</w:t>
      </w:r>
      <w:r w:rsidRPr="00BF1798">
        <w:rPr>
          <w:rFonts w:asciiTheme="majorBidi" w:eastAsia="Times New Roman" w:hAnsiTheme="majorBidi" w:cstheme="majorBidi"/>
          <w:sz w:val="24"/>
          <w:szCs w:val="24"/>
          <w:lang w:val="en-US"/>
        </w:rPr>
        <w:t xml:space="preserve"> </w:t>
      </w:r>
      <w:r w:rsidRPr="00BF1798">
        <w:rPr>
          <w:rFonts w:asciiTheme="majorBidi" w:eastAsia="Times New Roman" w:hAnsiTheme="majorBidi" w:cstheme="majorBidi"/>
          <w:b/>
          <w:sz w:val="24"/>
          <w:szCs w:val="24"/>
          <w:lang w:val="en-US"/>
        </w:rPr>
        <w:t>24</w:t>
      </w:r>
      <w:r w:rsidRPr="00BF1798">
        <w:rPr>
          <w:rFonts w:asciiTheme="majorBidi" w:eastAsia="Times New Roman" w:hAnsiTheme="majorBidi" w:cstheme="majorBidi"/>
          <w:bCs/>
          <w:sz w:val="24"/>
          <w:szCs w:val="24"/>
          <w:lang w:val="en-US"/>
        </w:rPr>
        <w:t>:</w:t>
      </w:r>
      <w:r w:rsidRPr="00BF1798">
        <w:rPr>
          <w:rFonts w:asciiTheme="majorBidi" w:eastAsia="Times New Roman" w:hAnsiTheme="majorBidi" w:cstheme="majorBidi"/>
          <w:sz w:val="24"/>
          <w:szCs w:val="24"/>
          <w:lang w:val="en-US"/>
        </w:rPr>
        <w:t xml:space="preserve"> 487</w:t>
      </w:r>
      <w:r w:rsidR="00131BE4" w:rsidRPr="00BF1798">
        <w:rPr>
          <w:rFonts w:asciiTheme="majorBidi" w:eastAsia="Times New Roman" w:hAnsiTheme="majorBidi" w:cstheme="majorBidi"/>
          <w:sz w:val="24"/>
          <w:szCs w:val="24"/>
          <w:lang w:val="en-US"/>
        </w:rPr>
        <w:t>-</w:t>
      </w:r>
      <w:r w:rsidRPr="00BF1798">
        <w:rPr>
          <w:rFonts w:asciiTheme="majorBidi" w:eastAsia="Times New Roman" w:hAnsiTheme="majorBidi" w:cstheme="majorBidi"/>
          <w:sz w:val="24"/>
          <w:szCs w:val="24"/>
          <w:lang w:val="en-US"/>
        </w:rPr>
        <w:t>499.</w:t>
      </w:r>
      <w:r w:rsidR="008F384C" w:rsidRPr="00BF1798">
        <w:rPr>
          <w:rFonts w:asciiTheme="majorBidi" w:eastAsia="Times New Roman" w:hAnsiTheme="majorBidi" w:cstheme="majorBidi"/>
          <w:sz w:val="24"/>
          <w:szCs w:val="24"/>
          <w:lang w:val="en-US"/>
        </w:rPr>
        <w:t xml:space="preserve"> DOI: </w:t>
      </w:r>
      <w:hyperlink r:id="rId49" w:history="1">
        <w:r w:rsidR="00131BE4" w:rsidRPr="00BF1798">
          <w:rPr>
            <w:rStyle w:val="Hyperlink"/>
            <w:rFonts w:asciiTheme="majorBidi" w:eastAsia="Times New Roman" w:hAnsiTheme="majorBidi" w:cstheme="majorBidi"/>
            <w:sz w:val="24"/>
            <w:szCs w:val="24"/>
            <w:lang w:val="en-US"/>
          </w:rPr>
          <w:t>https://doi.org/10.1007/s00572-014-0565-8</w:t>
        </w:r>
      </w:hyperlink>
      <w:r w:rsidR="00131BE4">
        <w:rPr>
          <w:rFonts w:asciiTheme="majorBidi" w:eastAsia="Times New Roman" w:hAnsiTheme="majorBidi" w:cstheme="majorBidi"/>
          <w:sz w:val="24"/>
          <w:szCs w:val="24"/>
          <w:lang w:val="en-US"/>
        </w:rPr>
        <w:t xml:space="preserve"> </w:t>
      </w:r>
    </w:p>
    <w:sectPr w:rsidR="00F32278" w:rsidRPr="00E164F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FDEF9D" w14:textId="77777777" w:rsidR="00D12FDC" w:rsidRDefault="00D12FDC" w:rsidP="002D7600">
      <w:pPr>
        <w:spacing w:after="0" w:line="240" w:lineRule="auto"/>
      </w:pPr>
      <w:r>
        <w:separator/>
      </w:r>
    </w:p>
  </w:endnote>
  <w:endnote w:type="continuationSeparator" w:id="0">
    <w:p w14:paraId="54D18382" w14:textId="77777777" w:rsidR="00D12FDC" w:rsidRDefault="00D12FDC" w:rsidP="002D76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0EA6B" w14:textId="77777777" w:rsidR="00D12FDC" w:rsidRDefault="00D12FDC" w:rsidP="002D7600">
      <w:pPr>
        <w:spacing w:after="0" w:line="240" w:lineRule="auto"/>
      </w:pPr>
      <w:r>
        <w:separator/>
      </w:r>
    </w:p>
  </w:footnote>
  <w:footnote w:type="continuationSeparator" w:id="0">
    <w:p w14:paraId="69F1398D" w14:textId="77777777" w:rsidR="00D12FDC" w:rsidRDefault="00D12FDC" w:rsidP="002D76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0A5EC" w14:textId="2F764641" w:rsidR="00C439A2" w:rsidRPr="00BF1798" w:rsidRDefault="00C439A2" w:rsidP="00BF1798">
    <w:pPr>
      <w:pStyle w:val="Header"/>
      <w:tabs>
        <w:tab w:val="clear" w:pos="8838"/>
      </w:tabs>
      <w:ind w:right="83"/>
      <w:rPr>
        <w:rFonts w:ascii="Times New Roman" w:hAnsi="Times New Roman" w:cs="Times New Roman"/>
        <w:lang w:val="es-ES"/>
      </w:rPr>
    </w:pPr>
    <w:proofErr w:type="spellStart"/>
    <w:r w:rsidRPr="00BF1798">
      <w:rPr>
        <w:rFonts w:ascii="Times New Roman" w:hAnsi="Times New Roman" w:cs="Times New Roman"/>
        <w:i/>
        <w:iCs/>
        <w:lang w:val="es-ES"/>
      </w:rPr>
      <w:t>Botanical</w:t>
    </w:r>
    <w:proofErr w:type="spellEnd"/>
    <w:r w:rsidRPr="00BF1798">
      <w:rPr>
        <w:rFonts w:ascii="Times New Roman" w:hAnsi="Times New Roman" w:cs="Times New Roman"/>
        <w:i/>
        <w:iCs/>
        <w:lang w:val="es-ES"/>
      </w:rPr>
      <w:t xml:space="preserve"> </w:t>
    </w:r>
    <w:proofErr w:type="spellStart"/>
    <w:r w:rsidRPr="00BF1798">
      <w:rPr>
        <w:rFonts w:ascii="Times New Roman" w:hAnsi="Times New Roman" w:cs="Times New Roman"/>
        <w:i/>
        <w:iCs/>
        <w:lang w:val="es-ES"/>
      </w:rPr>
      <w:t>Sciences</w:t>
    </w:r>
    <w:proofErr w:type="spellEnd"/>
    <w:r w:rsidR="00BF1798" w:rsidRPr="00BF1798">
      <w:rPr>
        <w:rFonts w:ascii="Times New Roman" w:hAnsi="Times New Roman" w:cs="Times New Roman"/>
        <w:lang w:val="es-ES"/>
      </w:rPr>
      <w:tab/>
    </w:r>
    <w:r w:rsidR="00BF1798" w:rsidRPr="00BF1798">
      <w:rPr>
        <w:rFonts w:ascii="Times New Roman" w:hAnsi="Times New Roman" w:cs="Times New Roman"/>
        <w:lang w:val="es-ES"/>
      </w:rPr>
      <w:tab/>
    </w:r>
    <w:r w:rsidR="00BF1798" w:rsidRPr="00BF1798">
      <w:rPr>
        <w:rFonts w:ascii="Times New Roman" w:hAnsi="Times New Roman" w:cs="Times New Roman"/>
        <w:lang w:val="es-ES"/>
      </w:rPr>
      <w:tab/>
    </w:r>
    <w:r w:rsidR="00BF1798" w:rsidRPr="00BF1798">
      <w:rPr>
        <w:rFonts w:ascii="Times New Roman" w:hAnsi="Times New Roman" w:cs="Times New Roman"/>
        <w:lang w:val="es-ES"/>
      </w:rPr>
      <w:tab/>
    </w:r>
    <w:r w:rsidR="00BF1798" w:rsidRPr="00BF1798">
      <w:rPr>
        <w:rFonts w:ascii="Times New Roman" w:hAnsi="Times New Roman" w:cs="Times New Roman"/>
        <w:lang w:val="es-ES"/>
      </w:rPr>
      <w:tab/>
    </w:r>
    <w:r w:rsidR="00BF1798" w:rsidRPr="00BF1798">
      <w:rPr>
        <w:rFonts w:ascii="Times New Roman" w:hAnsi="Times New Roman" w:cs="Times New Roman"/>
        <w:lang w:val="es-ES"/>
      </w:rPr>
      <w:tab/>
    </w:r>
    <w:r w:rsidR="00BF1798" w:rsidRPr="00BF1798">
      <w:rPr>
        <w:rFonts w:ascii="Times New Roman" w:hAnsi="Times New Roman" w:cs="Times New Roman"/>
        <w:lang w:val="es-ES"/>
      </w:rPr>
      <w:tab/>
    </w:r>
    <w:r w:rsidR="00BF1798" w:rsidRPr="00BF1798">
      <w:rPr>
        <w:rFonts w:ascii="Times New Roman" w:hAnsi="Times New Roman" w:cs="Times New Roman"/>
        <w:lang w:val="es-ES"/>
      </w:rPr>
      <w:tab/>
      <w:t>https://doi.org/10.17129/botsci.3478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621CE"/>
    <w:multiLevelType w:val="multilevel"/>
    <w:tmpl w:val="1610C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7873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3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278"/>
    <w:rsid w:val="0000093B"/>
    <w:rsid w:val="000009E4"/>
    <w:rsid w:val="0000298F"/>
    <w:rsid w:val="00014A06"/>
    <w:rsid w:val="00014A58"/>
    <w:rsid w:val="00014E0E"/>
    <w:rsid w:val="00022DA0"/>
    <w:rsid w:val="00025FCD"/>
    <w:rsid w:val="000420C4"/>
    <w:rsid w:val="00043B00"/>
    <w:rsid w:val="0005164B"/>
    <w:rsid w:val="00051891"/>
    <w:rsid w:val="00054D7B"/>
    <w:rsid w:val="00060153"/>
    <w:rsid w:val="0007480B"/>
    <w:rsid w:val="000A09D3"/>
    <w:rsid w:val="000A40A9"/>
    <w:rsid w:val="000A625C"/>
    <w:rsid w:val="000A62BC"/>
    <w:rsid w:val="000B4ACC"/>
    <w:rsid w:val="000B7F44"/>
    <w:rsid w:val="000C6DA8"/>
    <w:rsid w:val="000D6AD2"/>
    <w:rsid w:val="000F6AF2"/>
    <w:rsid w:val="00101461"/>
    <w:rsid w:val="00102D2C"/>
    <w:rsid w:val="00122725"/>
    <w:rsid w:val="00131BE4"/>
    <w:rsid w:val="001408EB"/>
    <w:rsid w:val="00141FC9"/>
    <w:rsid w:val="001550E0"/>
    <w:rsid w:val="00156D21"/>
    <w:rsid w:val="00157B7F"/>
    <w:rsid w:val="00160F76"/>
    <w:rsid w:val="0017082E"/>
    <w:rsid w:val="00176B21"/>
    <w:rsid w:val="0017778E"/>
    <w:rsid w:val="00186FDF"/>
    <w:rsid w:val="00190F2D"/>
    <w:rsid w:val="00194951"/>
    <w:rsid w:val="001975B0"/>
    <w:rsid w:val="001A19B4"/>
    <w:rsid w:val="001B220A"/>
    <w:rsid w:val="001B3338"/>
    <w:rsid w:val="001C10A0"/>
    <w:rsid w:val="001D37FA"/>
    <w:rsid w:val="001D6C01"/>
    <w:rsid w:val="001D7858"/>
    <w:rsid w:val="001E0136"/>
    <w:rsid w:val="001E615A"/>
    <w:rsid w:val="001E7207"/>
    <w:rsid w:val="0021156D"/>
    <w:rsid w:val="002163A2"/>
    <w:rsid w:val="00220DE7"/>
    <w:rsid w:val="00222F21"/>
    <w:rsid w:val="002233B7"/>
    <w:rsid w:val="00223742"/>
    <w:rsid w:val="002251B9"/>
    <w:rsid w:val="002378AB"/>
    <w:rsid w:val="00240E00"/>
    <w:rsid w:val="00253C4E"/>
    <w:rsid w:val="00263D39"/>
    <w:rsid w:val="00265C25"/>
    <w:rsid w:val="00266DC4"/>
    <w:rsid w:val="00271B00"/>
    <w:rsid w:val="00275BD6"/>
    <w:rsid w:val="00283871"/>
    <w:rsid w:val="00294660"/>
    <w:rsid w:val="002C0870"/>
    <w:rsid w:val="002C28D0"/>
    <w:rsid w:val="002D7600"/>
    <w:rsid w:val="002E08C9"/>
    <w:rsid w:val="002E1DB1"/>
    <w:rsid w:val="002E4164"/>
    <w:rsid w:val="002F2196"/>
    <w:rsid w:val="002F48F7"/>
    <w:rsid w:val="00304451"/>
    <w:rsid w:val="00306BD4"/>
    <w:rsid w:val="0030741A"/>
    <w:rsid w:val="0032124A"/>
    <w:rsid w:val="00327742"/>
    <w:rsid w:val="00331219"/>
    <w:rsid w:val="00333717"/>
    <w:rsid w:val="00333CA1"/>
    <w:rsid w:val="0033646F"/>
    <w:rsid w:val="00337559"/>
    <w:rsid w:val="0034497D"/>
    <w:rsid w:val="00355202"/>
    <w:rsid w:val="00365FE3"/>
    <w:rsid w:val="00371FE2"/>
    <w:rsid w:val="00376298"/>
    <w:rsid w:val="0037762B"/>
    <w:rsid w:val="003779D8"/>
    <w:rsid w:val="00383090"/>
    <w:rsid w:val="00385EF5"/>
    <w:rsid w:val="0039586D"/>
    <w:rsid w:val="003971FF"/>
    <w:rsid w:val="003A52B9"/>
    <w:rsid w:val="003B4019"/>
    <w:rsid w:val="003B4EBE"/>
    <w:rsid w:val="003B5343"/>
    <w:rsid w:val="003D6202"/>
    <w:rsid w:val="003E43EF"/>
    <w:rsid w:val="003F4FFD"/>
    <w:rsid w:val="00410905"/>
    <w:rsid w:val="0041338B"/>
    <w:rsid w:val="00416A84"/>
    <w:rsid w:val="0043352C"/>
    <w:rsid w:val="00435475"/>
    <w:rsid w:val="004358A1"/>
    <w:rsid w:val="00440220"/>
    <w:rsid w:val="00440809"/>
    <w:rsid w:val="004510FA"/>
    <w:rsid w:val="00455B23"/>
    <w:rsid w:val="00462896"/>
    <w:rsid w:val="00466700"/>
    <w:rsid w:val="00470194"/>
    <w:rsid w:val="00472E0C"/>
    <w:rsid w:val="0049020A"/>
    <w:rsid w:val="00490C96"/>
    <w:rsid w:val="004912A5"/>
    <w:rsid w:val="00492268"/>
    <w:rsid w:val="00492FF9"/>
    <w:rsid w:val="00497E43"/>
    <w:rsid w:val="004C12E9"/>
    <w:rsid w:val="004C298A"/>
    <w:rsid w:val="004C2A58"/>
    <w:rsid w:val="004C45C4"/>
    <w:rsid w:val="004C50C0"/>
    <w:rsid w:val="004D76F8"/>
    <w:rsid w:val="004D78A9"/>
    <w:rsid w:val="004E406C"/>
    <w:rsid w:val="004E715F"/>
    <w:rsid w:val="004F0EE4"/>
    <w:rsid w:val="004F418C"/>
    <w:rsid w:val="0051360F"/>
    <w:rsid w:val="00515F5A"/>
    <w:rsid w:val="00520C06"/>
    <w:rsid w:val="00526582"/>
    <w:rsid w:val="00526C9E"/>
    <w:rsid w:val="00533DF3"/>
    <w:rsid w:val="00546128"/>
    <w:rsid w:val="00565B4F"/>
    <w:rsid w:val="0056729A"/>
    <w:rsid w:val="005737C2"/>
    <w:rsid w:val="00585AA6"/>
    <w:rsid w:val="005A5EAF"/>
    <w:rsid w:val="005B430B"/>
    <w:rsid w:val="005C6F34"/>
    <w:rsid w:val="005D1615"/>
    <w:rsid w:val="005D2A16"/>
    <w:rsid w:val="005D3289"/>
    <w:rsid w:val="005D5900"/>
    <w:rsid w:val="005E5270"/>
    <w:rsid w:val="005F06CB"/>
    <w:rsid w:val="006114CA"/>
    <w:rsid w:val="0061484C"/>
    <w:rsid w:val="00614C72"/>
    <w:rsid w:val="006164CE"/>
    <w:rsid w:val="00630F58"/>
    <w:rsid w:val="0063307A"/>
    <w:rsid w:val="00637505"/>
    <w:rsid w:val="00654884"/>
    <w:rsid w:val="006552D0"/>
    <w:rsid w:val="00672652"/>
    <w:rsid w:val="00686120"/>
    <w:rsid w:val="00690EC5"/>
    <w:rsid w:val="006953F2"/>
    <w:rsid w:val="006A126E"/>
    <w:rsid w:val="006B488D"/>
    <w:rsid w:val="006B5F94"/>
    <w:rsid w:val="006C2494"/>
    <w:rsid w:val="006C53EE"/>
    <w:rsid w:val="006C56D7"/>
    <w:rsid w:val="006C7FD0"/>
    <w:rsid w:val="006D5639"/>
    <w:rsid w:val="006F0249"/>
    <w:rsid w:val="006F0274"/>
    <w:rsid w:val="006F44D3"/>
    <w:rsid w:val="00701430"/>
    <w:rsid w:val="007024A7"/>
    <w:rsid w:val="007114B5"/>
    <w:rsid w:val="00711F89"/>
    <w:rsid w:val="0072174D"/>
    <w:rsid w:val="00722302"/>
    <w:rsid w:val="0072668B"/>
    <w:rsid w:val="00743202"/>
    <w:rsid w:val="00750B4F"/>
    <w:rsid w:val="00756A9E"/>
    <w:rsid w:val="00780CB5"/>
    <w:rsid w:val="00787822"/>
    <w:rsid w:val="007878ED"/>
    <w:rsid w:val="00787DE9"/>
    <w:rsid w:val="0079074A"/>
    <w:rsid w:val="00792AFC"/>
    <w:rsid w:val="00797E21"/>
    <w:rsid w:val="007A26D9"/>
    <w:rsid w:val="007A4E6F"/>
    <w:rsid w:val="007B34A4"/>
    <w:rsid w:val="007C1D19"/>
    <w:rsid w:val="007C294B"/>
    <w:rsid w:val="007E3738"/>
    <w:rsid w:val="007E6250"/>
    <w:rsid w:val="007E6ABE"/>
    <w:rsid w:val="007E6BB4"/>
    <w:rsid w:val="0081582F"/>
    <w:rsid w:val="008222E4"/>
    <w:rsid w:val="00823542"/>
    <w:rsid w:val="00823F1A"/>
    <w:rsid w:val="0082410A"/>
    <w:rsid w:val="0082683E"/>
    <w:rsid w:val="008341E8"/>
    <w:rsid w:val="00841B37"/>
    <w:rsid w:val="00862432"/>
    <w:rsid w:val="00865EC6"/>
    <w:rsid w:val="00872C85"/>
    <w:rsid w:val="00876963"/>
    <w:rsid w:val="0088402B"/>
    <w:rsid w:val="008874B2"/>
    <w:rsid w:val="008905FE"/>
    <w:rsid w:val="00892F22"/>
    <w:rsid w:val="008A1C05"/>
    <w:rsid w:val="008A4699"/>
    <w:rsid w:val="008B6FDC"/>
    <w:rsid w:val="008C1F0A"/>
    <w:rsid w:val="008C3C0B"/>
    <w:rsid w:val="008D059A"/>
    <w:rsid w:val="008E0758"/>
    <w:rsid w:val="008E3E60"/>
    <w:rsid w:val="008F2938"/>
    <w:rsid w:val="008F3018"/>
    <w:rsid w:val="008F384C"/>
    <w:rsid w:val="008F5262"/>
    <w:rsid w:val="008F5CB0"/>
    <w:rsid w:val="009045B6"/>
    <w:rsid w:val="009056E6"/>
    <w:rsid w:val="00905BC7"/>
    <w:rsid w:val="00907A70"/>
    <w:rsid w:val="0091285E"/>
    <w:rsid w:val="00914AAE"/>
    <w:rsid w:val="009238CA"/>
    <w:rsid w:val="00934348"/>
    <w:rsid w:val="0093659D"/>
    <w:rsid w:val="00936792"/>
    <w:rsid w:val="00945564"/>
    <w:rsid w:val="00953062"/>
    <w:rsid w:val="00954F65"/>
    <w:rsid w:val="00955091"/>
    <w:rsid w:val="00962EFF"/>
    <w:rsid w:val="00967F9A"/>
    <w:rsid w:val="00970C27"/>
    <w:rsid w:val="00976A16"/>
    <w:rsid w:val="00980D30"/>
    <w:rsid w:val="009836F8"/>
    <w:rsid w:val="0098378D"/>
    <w:rsid w:val="009861B6"/>
    <w:rsid w:val="0099608E"/>
    <w:rsid w:val="009B4F8C"/>
    <w:rsid w:val="009B7D40"/>
    <w:rsid w:val="009E1503"/>
    <w:rsid w:val="009E1C89"/>
    <w:rsid w:val="009E3941"/>
    <w:rsid w:val="009E4801"/>
    <w:rsid w:val="009F5297"/>
    <w:rsid w:val="009F74B1"/>
    <w:rsid w:val="00A1349C"/>
    <w:rsid w:val="00A156E6"/>
    <w:rsid w:val="00A2074A"/>
    <w:rsid w:val="00A26995"/>
    <w:rsid w:val="00A31A93"/>
    <w:rsid w:val="00A339B8"/>
    <w:rsid w:val="00A57568"/>
    <w:rsid w:val="00A84F1E"/>
    <w:rsid w:val="00A92473"/>
    <w:rsid w:val="00AA0A22"/>
    <w:rsid w:val="00AA0B0E"/>
    <w:rsid w:val="00AB27C0"/>
    <w:rsid w:val="00AB3BEE"/>
    <w:rsid w:val="00AC45D7"/>
    <w:rsid w:val="00AC590F"/>
    <w:rsid w:val="00AD0DD4"/>
    <w:rsid w:val="00AD51CC"/>
    <w:rsid w:val="00AD5A1C"/>
    <w:rsid w:val="00AD75A0"/>
    <w:rsid w:val="00AE1CF1"/>
    <w:rsid w:val="00AE6320"/>
    <w:rsid w:val="00AF0C33"/>
    <w:rsid w:val="00AF35C1"/>
    <w:rsid w:val="00B01C3D"/>
    <w:rsid w:val="00B153DC"/>
    <w:rsid w:val="00B24BCE"/>
    <w:rsid w:val="00B268DA"/>
    <w:rsid w:val="00B32E43"/>
    <w:rsid w:val="00B47552"/>
    <w:rsid w:val="00B6686A"/>
    <w:rsid w:val="00B70880"/>
    <w:rsid w:val="00B90CD9"/>
    <w:rsid w:val="00BA0654"/>
    <w:rsid w:val="00BA17AF"/>
    <w:rsid w:val="00BB69F9"/>
    <w:rsid w:val="00BC02F8"/>
    <w:rsid w:val="00BC2F47"/>
    <w:rsid w:val="00BC6811"/>
    <w:rsid w:val="00BD35F9"/>
    <w:rsid w:val="00BE3832"/>
    <w:rsid w:val="00BF1798"/>
    <w:rsid w:val="00BF4315"/>
    <w:rsid w:val="00BF654D"/>
    <w:rsid w:val="00C11F7A"/>
    <w:rsid w:val="00C14101"/>
    <w:rsid w:val="00C33961"/>
    <w:rsid w:val="00C3594E"/>
    <w:rsid w:val="00C42CD0"/>
    <w:rsid w:val="00C4393A"/>
    <w:rsid w:val="00C439A2"/>
    <w:rsid w:val="00C50711"/>
    <w:rsid w:val="00C56931"/>
    <w:rsid w:val="00C57968"/>
    <w:rsid w:val="00C61DFC"/>
    <w:rsid w:val="00C622D6"/>
    <w:rsid w:val="00C64E5E"/>
    <w:rsid w:val="00C66D80"/>
    <w:rsid w:val="00C744C0"/>
    <w:rsid w:val="00C77D50"/>
    <w:rsid w:val="00C82954"/>
    <w:rsid w:val="00C94EE0"/>
    <w:rsid w:val="00C952A0"/>
    <w:rsid w:val="00C97731"/>
    <w:rsid w:val="00CB2712"/>
    <w:rsid w:val="00CB5656"/>
    <w:rsid w:val="00CC1A52"/>
    <w:rsid w:val="00CF214B"/>
    <w:rsid w:val="00D0076C"/>
    <w:rsid w:val="00D025CA"/>
    <w:rsid w:val="00D06206"/>
    <w:rsid w:val="00D12FDC"/>
    <w:rsid w:val="00D170E1"/>
    <w:rsid w:val="00D17477"/>
    <w:rsid w:val="00D24CA4"/>
    <w:rsid w:val="00D358D2"/>
    <w:rsid w:val="00D4362F"/>
    <w:rsid w:val="00D46D74"/>
    <w:rsid w:val="00D47C0E"/>
    <w:rsid w:val="00D559E6"/>
    <w:rsid w:val="00D85D6D"/>
    <w:rsid w:val="00D93422"/>
    <w:rsid w:val="00D96572"/>
    <w:rsid w:val="00DA2BBC"/>
    <w:rsid w:val="00DC49A8"/>
    <w:rsid w:val="00DD7B32"/>
    <w:rsid w:val="00DE0A48"/>
    <w:rsid w:val="00DE434C"/>
    <w:rsid w:val="00DE5219"/>
    <w:rsid w:val="00DF35D8"/>
    <w:rsid w:val="00E00B63"/>
    <w:rsid w:val="00E022C1"/>
    <w:rsid w:val="00E04CC6"/>
    <w:rsid w:val="00E164F7"/>
    <w:rsid w:val="00E2165B"/>
    <w:rsid w:val="00E231B0"/>
    <w:rsid w:val="00E25B19"/>
    <w:rsid w:val="00E270AB"/>
    <w:rsid w:val="00E3545C"/>
    <w:rsid w:val="00E35613"/>
    <w:rsid w:val="00E374AD"/>
    <w:rsid w:val="00E57CAE"/>
    <w:rsid w:val="00E64718"/>
    <w:rsid w:val="00E651BB"/>
    <w:rsid w:val="00E70471"/>
    <w:rsid w:val="00E71AE2"/>
    <w:rsid w:val="00EB127A"/>
    <w:rsid w:val="00EB4D74"/>
    <w:rsid w:val="00EB6D36"/>
    <w:rsid w:val="00EC2A20"/>
    <w:rsid w:val="00EC3E0D"/>
    <w:rsid w:val="00EE093F"/>
    <w:rsid w:val="00EF1A99"/>
    <w:rsid w:val="00EF2739"/>
    <w:rsid w:val="00EF77D6"/>
    <w:rsid w:val="00F03787"/>
    <w:rsid w:val="00F12E3E"/>
    <w:rsid w:val="00F13CD0"/>
    <w:rsid w:val="00F159C5"/>
    <w:rsid w:val="00F178B3"/>
    <w:rsid w:val="00F24410"/>
    <w:rsid w:val="00F247E9"/>
    <w:rsid w:val="00F248B0"/>
    <w:rsid w:val="00F32278"/>
    <w:rsid w:val="00F4173D"/>
    <w:rsid w:val="00F521AF"/>
    <w:rsid w:val="00F673A2"/>
    <w:rsid w:val="00F72C30"/>
    <w:rsid w:val="00F77F1B"/>
    <w:rsid w:val="00F83B49"/>
    <w:rsid w:val="00F9212F"/>
    <w:rsid w:val="00F9253A"/>
    <w:rsid w:val="00FA5959"/>
    <w:rsid w:val="00FC2909"/>
    <w:rsid w:val="00FD13FB"/>
    <w:rsid w:val="00FE0121"/>
    <w:rsid w:val="00FF1CC1"/>
    <w:rsid w:val="00FF2D27"/>
    <w:rsid w:val="00FF58FC"/>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561BC"/>
  <w15:chartTrackingRefBased/>
  <w15:docId w15:val="{784BA4F8-CC86-4D87-9A04-7F8459DBF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7600"/>
    <w:pPr>
      <w:tabs>
        <w:tab w:val="center" w:pos="4419"/>
        <w:tab w:val="right" w:pos="8838"/>
      </w:tabs>
      <w:spacing w:after="0" w:line="240" w:lineRule="auto"/>
    </w:pPr>
  </w:style>
  <w:style w:type="character" w:customStyle="1" w:styleId="HeaderChar">
    <w:name w:val="Header Char"/>
    <w:basedOn w:val="DefaultParagraphFont"/>
    <w:link w:val="Header"/>
    <w:uiPriority w:val="99"/>
    <w:rsid w:val="002D7600"/>
  </w:style>
  <w:style w:type="paragraph" w:styleId="Footer">
    <w:name w:val="footer"/>
    <w:basedOn w:val="Normal"/>
    <w:link w:val="FooterChar"/>
    <w:uiPriority w:val="99"/>
    <w:unhideWhenUsed/>
    <w:rsid w:val="002D7600"/>
    <w:pPr>
      <w:tabs>
        <w:tab w:val="center" w:pos="4419"/>
        <w:tab w:val="right" w:pos="8838"/>
      </w:tabs>
      <w:spacing w:after="0" w:line="240" w:lineRule="auto"/>
    </w:pPr>
  </w:style>
  <w:style w:type="character" w:customStyle="1" w:styleId="FooterChar">
    <w:name w:val="Footer Char"/>
    <w:basedOn w:val="DefaultParagraphFont"/>
    <w:link w:val="Footer"/>
    <w:uiPriority w:val="99"/>
    <w:rsid w:val="002D7600"/>
  </w:style>
  <w:style w:type="character" w:styleId="Hyperlink">
    <w:name w:val="Hyperlink"/>
    <w:basedOn w:val="DefaultParagraphFont"/>
    <w:uiPriority w:val="99"/>
    <w:unhideWhenUsed/>
    <w:rsid w:val="00014E0E"/>
    <w:rPr>
      <w:color w:val="0563C1" w:themeColor="hyperlink"/>
      <w:u w:val="single"/>
    </w:rPr>
  </w:style>
  <w:style w:type="character" w:styleId="UnresolvedMention">
    <w:name w:val="Unresolved Mention"/>
    <w:basedOn w:val="DefaultParagraphFont"/>
    <w:uiPriority w:val="99"/>
    <w:semiHidden/>
    <w:unhideWhenUsed/>
    <w:rsid w:val="00014E0E"/>
    <w:rPr>
      <w:color w:val="605E5C"/>
      <w:shd w:val="clear" w:color="auto" w:fill="E1DFDD"/>
    </w:rPr>
  </w:style>
  <w:style w:type="character" w:styleId="CommentReference">
    <w:name w:val="annotation reference"/>
    <w:basedOn w:val="DefaultParagraphFont"/>
    <w:uiPriority w:val="99"/>
    <w:semiHidden/>
    <w:unhideWhenUsed/>
    <w:rsid w:val="00CC1A52"/>
    <w:rPr>
      <w:sz w:val="16"/>
      <w:szCs w:val="16"/>
    </w:rPr>
  </w:style>
  <w:style w:type="paragraph" w:styleId="CommentText">
    <w:name w:val="annotation text"/>
    <w:basedOn w:val="Normal"/>
    <w:link w:val="CommentTextChar"/>
    <w:uiPriority w:val="99"/>
    <w:unhideWhenUsed/>
    <w:rsid w:val="00CC1A52"/>
    <w:pPr>
      <w:spacing w:line="240" w:lineRule="auto"/>
    </w:pPr>
    <w:rPr>
      <w:sz w:val="20"/>
      <w:szCs w:val="20"/>
    </w:rPr>
  </w:style>
  <w:style w:type="character" w:customStyle="1" w:styleId="CommentTextChar">
    <w:name w:val="Comment Text Char"/>
    <w:basedOn w:val="DefaultParagraphFont"/>
    <w:link w:val="CommentText"/>
    <w:uiPriority w:val="99"/>
    <w:rsid w:val="00CC1A52"/>
    <w:rPr>
      <w:sz w:val="20"/>
      <w:szCs w:val="20"/>
    </w:rPr>
  </w:style>
  <w:style w:type="paragraph" w:styleId="CommentSubject">
    <w:name w:val="annotation subject"/>
    <w:basedOn w:val="CommentText"/>
    <w:next w:val="CommentText"/>
    <w:link w:val="CommentSubjectChar"/>
    <w:uiPriority w:val="99"/>
    <w:semiHidden/>
    <w:unhideWhenUsed/>
    <w:rsid w:val="00CC1A52"/>
    <w:rPr>
      <w:b/>
      <w:bCs/>
    </w:rPr>
  </w:style>
  <w:style w:type="character" w:customStyle="1" w:styleId="CommentSubjectChar">
    <w:name w:val="Comment Subject Char"/>
    <w:basedOn w:val="CommentTextChar"/>
    <w:link w:val="CommentSubject"/>
    <w:uiPriority w:val="99"/>
    <w:semiHidden/>
    <w:rsid w:val="00CC1A52"/>
    <w:rPr>
      <w:b/>
      <w:bCs/>
      <w:sz w:val="20"/>
      <w:szCs w:val="20"/>
    </w:rPr>
  </w:style>
  <w:style w:type="table" w:styleId="TableGrid">
    <w:name w:val="Table Grid"/>
    <w:basedOn w:val="TableNormal"/>
    <w:uiPriority w:val="39"/>
    <w:rsid w:val="00876963"/>
    <w:pPr>
      <w:spacing w:after="0" w:line="240" w:lineRule="auto"/>
    </w:pPr>
    <w:rPr>
      <w:lang w:val="es-419"/>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F3018"/>
    <w:pPr>
      <w:spacing w:after="0" w:line="240" w:lineRule="auto"/>
    </w:pPr>
  </w:style>
  <w:style w:type="character" w:styleId="FollowedHyperlink">
    <w:name w:val="FollowedHyperlink"/>
    <w:basedOn w:val="DefaultParagraphFont"/>
    <w:uiPriority w:val="99"/>
    <w:semiHidden/>
    <w:unhideWhenUsed/>
    <w:rsid w:val="00EF27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790">
      <w:bodyDiv w:val="1"/>
      <w:marLeft w:val="0"/>
      <w:marRight w:val="0"/>
      <w:marTop w:val="0"/>
      <w:marBottom w:val="0"/>
      <w:divBdr>
        <w:top w:val="none" w:sz="0" w:space="0" w:color="auto"/>
        <w:left w:val="none" w:sz="0" w:space="0" w:color="auto"/>
        <w:bottom w:val="none" w:sz="0" w:space="0" w:color="auto"/>
        <w:right w:val="none" w:sz="0" w:space="0" w:color="auto"/>
      </w:divBdr>
    </w:div>
    <w:div w:id="26561807">
      <w:bodyDiv w:val="1"/>
      <w:marLeft w:val="0"/>
      <w:marRight w:val="0"/>
      <w:marTop w:val="0"/>
      <w:marBottom w:val="0"/>
      <w:divBdr>
        <w:top w:val="none" w:sz="0" w:space="0" w:color="auto"/>
        <w:left w:val="none" w:sz="0" w:space="0" w:color="auto"/>
        <w:bottom w:val="none" w:sz="0" w:space="0" w:color="auto"/>
        <w:right w:val="none" w:sz="0" w:space="0" w:color="auto"/>
      </w:divBdr>
    </w:div>
    <w:div w:id="48264132">
      <w:bodyDiv w:val="1"/>
      <w:marLeft w:val="0"/>
      <w:marRight w:val="0"/>
      <w:marTop w:val="0"/>
      <w:marBottom w:val="0"/>
      <w:divBdr>
        <w:top w:val="none" w:sz="0" w:space="0" w:color="auto"/>
        <w:left w:val="none" w:sz="0" w:space="0" w:color="auto"/>
        <w:bottom w:val="none" w:sz="0" w:space="0" w:color="auto"/>
        <w:right w:val="none" w:sz="0" w:space="0" w:color="auto"/>
      </w:divBdr>
    </w:div>
    <w:div w:id="63532117">
      <w:bodyDiv w:val="1"/>
      <w:marLeft w:val="0"/>
      <w:marRight w:val="0"/>
      <w:marTop w:val="0"/>
      <w:marBottom w:val="0"/>
      <w:divBdr>
        <w:top w:val="none" w:sz="0" w:space="0" w:color="auto"/>
        <w:left w:val="none" w:sz="0" w:space="0" w:color="auto"/>
        <w:bottom w:val="none" w:sz="0" w:space="0" w:color="auto"/>
        <w:right w:val="none" w:sz="0" w:space="0" w:color="auto"/>
      </w:divBdr>
    </w:div>
    <w:div w:id="142938884">
      <w:bodyDiv w:val="1"/>
      <w:marLeft w:val="0"/>
      <w:marRight w:val="0"/>
      <w:marTop w:val="0"/>
      <w:marBottom w:val="0"/>
      <w:divBdr>
        <w:top w:val="none" w:sz="0" w:space="0" w:color="auto"/>
        <w:left w:val="none" w:sz="0" w:space="0" w:color="auto"/>
        <w:bottom w:val="none" w:sz="0" w:space="0" w:color="auto"/>
        <w:right w:val="none" w:sz="0" w:space="0" w:color="auto"/>
      </w:divBdr>
    </w:div>
    <w:div w:id="144128474">
      <w:bodyDiv w:val="1"/>
      <w:marLeft w:val="0"/>
      <w:marRight w:val="0"/>
      <w:marTop w:val="0"/>
      <w:marBottom w:val="0"/>
      <w:divBdr>
        <w:top w:val="none" w:sz="0" w:space="0" w:color="auto"/>
        <w:left w:val="none" w:sz="0" w:space="0" w:color="auto"/>
        <w:bottom w:val="none" w:sz="0" w:space="0" w:color="auto"/>
        <w:right w:val="none" w:sz="0" w:space="0" w:color="auto"/>
      </w:divBdr>
    </w:div>
    <w:div w:id="166873892">
      <w:bodyDiv w:val="1"/>
      <w:marLeft w:val="0"/>
      <w:marRight w:val="0"/>
      <w:marTop w:val="0"/>
      <w:marBottom w:val="0"/>
      <w:divBdr>
        <w:top w:val="none" w:sz="0" w:space="0" w:color="auto"/>
        <w:left w:val="none" w:sz="0" w:space="0" w:color="auto"/>
        <w:bottom w:val="none" w:sz="0" w:space="0" w:color="auto"/>
        <w:right w:val="none" w:sz="0" w:space="0" w:color="auto"/>
      </w:divBdr>
    </w:div>
    <w:div w:id="196897640">
      <w:bodyDiv w:val="1"/>
      <w:marLeft w:val="0"/>
      <w:marRight w:val="0"/>
      <w:marTop w:val="0"/>
      <w:marBottom w:val="0"/>
      <w:divBdr>
        <w:top w:val="none" w:sz="0" w:space="0" w:color="auto"/>
        <w:left w:val="none" w:sz="0" w:space="0" w:color="auto"/>
        <w:bottom w:val="none" w:sz="0" w:space="0" w:color="auto"/>
        <w:right w:val="none" w:sz="0" w:space="0" w:color="auto"/>
      </w:divBdr>
    </w:div>
    <w:div w:id="228421858">
      <w:bodyDiv w:val="1"/>
      <w:marLeft w:val="0"/>
      <w:marRight w:val="0"/>
      <w:marTop w:val="0"/>
      <w:marBottom w:val="0"/>
      <w:divBdr>
        <w:top w:val="none" w:sz="0" w:space="0" w:color="auto"/>
        <w:left w:val="none" w:sz="0" w:space="0" w:color="auto"/>
        <w:bottom w:val="none" w:sz="0" w:space="0" w:color="auto"/>
        <w:right w:val="none" w:sz="0" w:space="0" w:color="auto"/>
      </w:divBdr>
    </w:div>
    <w:div w:id="338198066">
      <w:bodyDiv w:val="1"/>
      <w:marLeft w:val="0"/>
      <w:marRight w:val="0"/>
      <w:marTop w:val="0"/>
      <w:marBottom w:val="0"/>
      <w:divBdr>
        <w:top w:val="none" w:sz="0" w:space="0" w:color="auto"/>
        <w:left w:val="none" w:sz="0" w:space="0" w:color="auto"/>
        <w:bottom w:val="none" w:sz="0" w:space="0" w:color="auto"/>
        <w:right w:val="none" w:sz="0" w:space="0" w:color="auto"/>
      </w:divBdr>
    </w:div>
    <w:div w:id="363555087">
      <w:bodyDiv w:val="1"/>
      <w:marLeft w:val="0"/>
      <w:marRight w:val="0"/>
      <w:marTop w:val="0"/>
      <w:marBottom w:val="0"/>
      <w:divBdr>
        <w:top w:val="none" w:sz="0" w:space="0" w:color="auto"/>
        <w:left w:val="none" w:sz="0" w:space="0" w:color="auto"/>
        <w:bottom w:val="none" w:sz="0" w:space="0" w:color="auto"/>
        <w:right w:val="none" w:sz="0" w:space="0" w:color="auto"/>
      </w:divBdr>
    </w:div>
    <w:div w:id="412509742">
      <w:bodyDiv w:val="1"/>
      <w:marLeft w:val="0"/>
      <w:marRight w:val="0"/>
      <w:marTop w:val="0"/>
      <w:marBottom w:val="0"/>
      <w:divBdr>
        <w:top w:val="none" w:sz="0" w:space="0" w:color="auto"/>
        <w:left w:val="none" w:sz="0" w:space="0" w:color="auto"/>
        <w:bottom w:val="none" w:sz="0" w:space="0" w:color="auto"/>
        <w:right w:val="none" w:sz="0" w:space="0" w:color="auto"/>
      </w:divBdr>
    </w:div>
    <w:div w:id="424377959">
      <w:bodyDiv w:val="1"/>
      <w:marLeft w:val="0"/>
      <w:marRight w:val="0"/>
      <w:marTop w:val="0"/>
      <w:marBottom w:val="0"/>
      <w:divBdr>
        <w:top w:val="none" w:sz="0" w:space="0" w:color="auto"/>
        <w:left w:val="none" w:sz="0" w:space="0" w:color="auto"/>
        <w:bottom w:val="none" w:sz="0" w:space="0" w:color="auto"/>
        <w:right w:val="none" w:sz="0" w:space="0" w:color="auto"/>
      </w:divBdr>
    </w:div>
    <w:div w:id="520170509">
      <w:bodyDiv w:val="1"/>
      <w:marLeft w:val="0"/>
      <w:marRight w:val="0"/>
      <w:marTop w:val="0"/>
      <w:marBottom w:val="0"/>
      <w:divBdr>
        <w:top w:val="none" w:sz="0" w:space="0" w:color="auto"/>
        <w:left w:val="none" w:sz="0" w:space="0" w:color="auto"/>
        <w:bottom w:val="none" w:sz="0" w:space="0" w:color="auto"/>
        <w:right w:val="none" w:sz="0" w:space="0" w:color="auto"/>
      </w:divBdr>
    </w:div>
    <w:div w:id="526798782">
      <w:bodyDiv w:val="1"/>
      <w:marLeft w:val="0"/>
      <w:marRight w:val="0"/>
      <w:marTop w:val="0"/>
      <w:marBottom w:val="0"/>
      <w:divBdr>
        <w:top w:val="none" w:sz="0" w:space="0" w:color="auto"/>
        <w:left w:val="none" w:sz="0" w:space="0" w:color="auto"/>
        <w:bottom w:val="none" w:sz="0" w:space="0" w:color="auto"/>
        <w:right w:val="none" w:sz="0" w:space="0" w:color="auto"/>
      </w:divBdr>
    </w:div>
    <w:div w:id="528300749">
      <w:bodyDiv w:val="1"/>
      <w:marLeft w:val="0"/>
      <w:marRight w:val="0"/>
      <w:marTop w:val="0"/>
      <w:marBottom w:val="0"/>
      <w:divBdr>
        <w:top w:val="none" w:sz="0" w:space="0" w:color="auto"/>
        <w:left w:val="none" w:sz="0" w:space="0" w:color="auto"/>
        <w:bottom w:val="none" w:sz="0" w:space="0" w:color="auto"/>
        <w:right w:val="none" w:sz="0" w:space="0" w:color="auto"/>
      </w:divBdr>
    </w:div>
    <w:div w:id="664213279">
      <w:bodyDiv w:val="1"/>
      <w:marLeft w:val="0"/>
      <w:marRight w:val="0"/>
      <w:marTop w:val="0"/>
      <w:marBottom w:val="0"/>
      <w:divBdr>
        <w:top w:val="none" w:sz="0" w:space="0" w:color="auto"/>
        <w:left w:val="none" w:sz="0" w:space="0" w:color="auto"/>
        <w:bottom w:val="none" w:sz="0" w:space="0" w:color="auto"/>
        <w:right w:val="none" w:sz="0" w:space="0" w:color="auto"/>
      </w:divBdr>
      <w:divsChild>
        <w:div w:id="398674208">
          <w:marLeft w:val="0"/>
          <w:marRight w:val="0"/>
          <w:marTop w:val="0"/>
          <w:marBottom w:val="0"/>
          <w:divBdr>
            <w:top w:val="single" w:sz="6" w:space="8" w:color="CFD5E4"/>
            <w:left w:val="single" w:sz="6" w:space="8" w:color="CFD5E4"/>
            <w:bottom w:val="single" w:sz="6" w:space="8" w:color="CFD5E4"/>
            <w:right w:val="single" w:sz="6" w:space="8" w:color="CFD5E4"/>
          </w:divBdr>
          <w:divsChild>
            <w:div w:id="946961981">
              <w:marLeft w:val="0"/>
              <w:marRight w:val="0"/>
              <w:marTop w:val="0"/>
              <w:marBottom w:val="0"/>
              <w:divBdr>
                <w:top w:val="none" w:sz="0" w:space="0" w:color="auto"/>
                <w:left w:val="none" w:sz="0" w:space="0" w:color="auto"/>
                <w:bottom w:val="none" w:sz="0" w:space="0" w:color="auto"/>
                <w:right w:val="none" w:sz="0" w:space="0" w:color="auto"/>
              </w:divBdr>
            </w:div>
          </w:divsChild>
        </w:div>
        <w:div w:id="52701261">
          <w:marLeft w:val="0"/>
          <w:marRight w:val="0"/>
          <w:marTop w:val="0"/>
          <w:marBottom w:val="0"/>
          <w:divBdr>
            <w:top w:val="none" w:sz="0" w:space="0" w:color="auto"/>
            <w:left w:val="none" w:sz="0" w:space="0" w:color="auto"/>
            <w:bottom w:val="none" w:sz="0" w:space="0" w:color="auto"/>
            <w:right w:val="none" w:sz="0" w:space="0" w:color="auto"/>
          </w:divBdr>
          <w:divsChild>
            <w:div w:id="371007120">
              <w:marLeft w:val="0"/>
              <w:marRight w:val="0"/>
              <w:marTop w:val="0"/>
              <w:marBottom w:val="0"/>
              <w:divBdr>
                <w:top w:val="none" w:sz="0" w:space="0" w:color="auto"/>
                <w:left w:val="none" w:sz="0" w:space="0" w:color="auto"/>
                <w:bottom w:val="none" w:sz="0" w:space="0" w:color="auto"/>
                <w:right w:val="none" w:sz="0" w:space="0" w:color="auto"/>
              </w:divBdr>
              <w:divsChild>
                <w:div w:id="1792285565">
                  <w:marLeft w:val="0"/>
                  <w:marRight w:val="0"/>
                  <w:marTop w:val="0"/>
                  <w:marBottom w:val="0"/>
                  <w:divBdr>
                    <w:top w:val="none" w:sz="0" w:space="0" w:color="auto"/>
                    <w:left w:val="none" w:sz="0" w:space="0" w:color="auto"/>
                    <w:bottom w:val="none" w:sz="0" w:space="0" w:color="auto"/>
                    <w:right w:val="none" w:sz="0" w:space="0" w:color="auto"/>
                  </w:divBdr>
                  <w:divsChild>
                    <w:div w:id="16665771">
                      <w:marLeft w:val="0"/>
                      <w:marRight w:val="0"/>
                      <w:marTop w:val="0"/>
                      <w:marBottom w:val="0"/>
                      <w:divBdr>
                        <w:top w:val="none" w:sz="0" w:space="0" w:color="auto"/>
                        <w:left w:val="none" w:sz="0" w:space="0" w:color="auto"/>
                        <w:bottom w:val="none" w:sz="0" w:space="0" w:color="auto"/>
                        <w:right w:val="none" w:sz="0" w:space="0" w:color="auto"/>
                      </w:divBdr>
                    </w:div>
                    <w:div w:id="686517625">
                      <w:marLeft w:val="0"/>
                      <w:marRight w:val="0"/>
                      <w:marTop w:val="0"/>
                      <w:marBottom w:val="0"/>
                      <w:divBdr>
                        <w:top w:val="none" w:sz="0" w:space="0" w:color="auto"/>
                        <w:left w:val="none" w:sz="0" w:space="0" w:color="auto"/>
                        <w:bottom w:val="none" w:sz="0" w:space="0" w:color="auto"/>
                        <w:right w:val="none" w:sz="0" w:space="0" w:color="auto"/>
                      </w:divBdr>
                      <w:divsChild>
                        <w:div w:id="1450395307">
                          <w:marLeft w:val="0"/>
                          <w:marRight w:val="0"/>
                          <w:marTop w:val="0"/>
                          <w:marBottom w:val="0"/>
                          <w:divBdr>
                            <w:top w:val="none" w:sz="0" w:space="0" w:color="auto"/>
                            <w:left w:val="none" w:sz="0" w:space="0" w:color="auto"/>
                            <w:bottom w:val="none" w:sz="0" w:space="0" w:color="auto"/>
                            <w:right w:val="none" w:sz="0" w:space="0" w:color="auto"/>
                          </w:divBdr>
                        </w:div>
                        <w:div w:id="1744600226">
                          <w:marLeft w:val="0"/>
                          <w:marRight w:val="0"/>
                          <w:marTop w:val="0"/>
                          <w:marBottom w:val="0"/>
                          <w:divBdr>
                            <w:top w:val="none" w:sz="0" w:space="0" w:color="auto"/>
                            <w:left w:val="none" w:sz="0" w:space="0" w:color="auto"/>
                            <w:bottom w:val="none" w:sz="0" w:space="0" w:color="auto"/>
                            <w:right w:val="none" w:sz="0" w:space="0" w:color="auto"/>
                          </w:divBdr>
                          <w:divsChild>
                            <w:div w:id="754744038">
                              <w:marLeft w:val="0"/>
                              <w:marRight w:val="0"/>
                              <w:marTop w:val="0"/>
                              <w:marBottom w:val="165"/>
                              <w:divBdr>
                                <w:top w:val="none" w:sz="0" w:space="0" w:color="auto"/>
                                <w:left w:val="none" w:sz="0" w:space="0" w:color="auto"/>
                                <w:bottom w:val="none" w:sz="0" w:space="0" w:color="auto"/>
                                <w:right w:val="none" w:sz="0" w:space="0" w:color="auto"/>
                              </w:divBdr>
                            </w:div>
                          </w:divsChild>
                        </w:div>
                        <w:div w:id="1568110872">
                          <w:marLeft w:val="0"/>
                          <w:marRight w:val="0"/>
                          <w:marTop w:val="165"/>
                          <w:marBottom w:val="165"/>
                          <w:divBdr>
                            <w:top w:val="none" w:sz="0" w:space="0" w:color="auto"/>
                            <w:left w:val="none" w:sz="0" w:space="0" w:color="auto"/>
                            <w:bottom w:val="none" w:sz="0" w:space="0" w:color="auto"/>
                            <w:right w:val="none" w:sz="0" w:space="0" w:color="auto"/>
                          </w:divBdr>
                          <w:divsChild>
                            <w:div w:id="696858810">
                              <w:marLeft w:val="0"/>
                              <w:marRight w:val="0"/>
                              <w:marTop w:val="0"/>
                              <w:marBottom w:val="0"/>
                              <w:divBdr>
                                <w:top w:val="none" w:sz="0" w:space="0" w:color="auto"/>
                                <w:left w:val="none" w:sz="0" w:space="0" w:color="auto"/>
                                <w:bottom w:val="none" w:sz="0" w:space="0" w:color="auto"/>
                                <w:right w:val="none" w:sz="0" w:space="0" w:color="auto"/>
                              </w:divBdr>
                              <w:divsChild>
                                <w:div w:id="70348729">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9838485">
      <w:bodyDiv w:val="1"/>
      <w:marLeft w:val="0"/>
      <w:marRight w:val="0"/>
      <w:marTop w:val="0"/>
      <w:marBottom w:val="0"/>
      <w:divBdr>
        <w:top w:val="none" w:sz="0" w:space="0" w:color="auto"/>
        <w:left w:val="none" w:sz="0" w:space="0" w:color="auto"/>
        <w:bottom w:val="none" w:sz="0" w:space="0" w:color="auto"/>
        <w:right w:val="none" w:sz="0" w:space="0" w:color="auto"/>
      </w:divBdr>
    </w:div>
    <w:div w:id="707949990">
      <w:bodyDiv w:val="1"/>
      <w:marLeft w:val="0"/>
      <w:marRight w:val="0"/>
      <w:marTop w:val="0"/>
      <w:marBottom w:val="0"/>
      <w:divBdr>
        <w:top w:val="none" w:sz="0" w:space="0" w:color="auto"/>
        <w:left w:val="none" w:sz="0" w:space="0" w:color="auto"/>
        <w:bottom w:val="none" w:sz="0" w:space="0" w:color="auto"/>
        <w:right w:val="none" w:sz="0" w:space="0" w:color="auto"/>
      </w:divBdr>
    </w:div>
    <w:div w:id="740758170">
      <w:bodyDiv w:val="1"/>
      <w:marLeft w:val="0"/>
      <w:marRight w:val="0"/>
      <w:marTop w:val="0"/>
      <w:marBottom w:val="0"/>
      <w:divBdr>
        <w:top w:val="none" w:sz="0" w:space="0" w:color="auto"/>
        <w:left w:val="none" w:sz="0" w:space="0" w:color="auto"/>
        <w:bottom w:val="none" w:sz="0" w:space="0" w:color="auto"/>
        <w:right w:val="none" w:sz="0" w:space="0" w:color="auto"/>
      </w:divBdr>
    </w:div>
    <w:div w:id="747459917">
      <w:bodyDiv w:val="1"/>
      <w:marLeft w:val="0"/>
      <w:marRight w:val="0"/>
      <w:marTop w:val="0"/>
      <w:marBottom w:val="0"/>
      <w:divBdr>
        <w:top w:val="none" w:sz="0" w:space="0" w:color="auto"/>
        <w:left w:val="none" w:sz="0" w:space="0" w:color="auto"/>
        <w:bottom w:val="none" w:sz="0" w:space="0" w:color="auto"/>
        <w:right w:val="none" w:sz="0" w:space="0" w:color="auto"/>
      </w:divBdr>
    </w:div>
    <w:div w:id="784927951">
      <w:bodyDiv w:val="1"/>
      <w:marLeft w:val="0"/>
      <w:marRight w:val="0"/>
      <w:marTop w:val="0"/>
      <w:marBottom w:val="0"/>
      <w:divBdr>
        <w:top w:val="none" w:sz="0" w:space="0" w:color="auto"/>
        <w:left w:val="none" w:sz="0" w:space="0" w:color="auto"/>
        <w:bottom w:val="none" w:sz="0" w:space="0" w:color="auto"/>
        <w:right w:val="none" w:sz="0" w:space="0" w:color="auto"/>
      </w:divBdr>
    </w:div>
    <w:div w:id="785581911">
      <w:bodyDiv w:val="1"/>
      <w:marLeft w:val="0"/>
      <w:marRight w:val="0"/>
      <w:marTop w:val="0"/>
      <w:marBottom w:val="0"/>
      <w:divBdr>
        <w:top w:val="none" w:sz="0" w:space="0" w:color="auto"/>
        <w:left w:val="none" w:sz="0" w:space="0" w:color="auto"/>
        <w:bottom w:val="none" w:sz="0" w:space="0" w:color="auto"/>
        <w:right w:val="none" w:sz="0" w:space="0" w:color="auto"/>
      </w:divBdr>
      <w:divsChild>
        <w:div w:id="771045891">
          <w:marLeft w:val="0"/>
          <w:marRight w:val="0"/>
          <w:marTop w:val="0"/>
          <w:marBottom w:val="0"/>
          <w:divBdr>
            <w:top w:val="none" w:sz="0" w:space="0" w:color="auto"/>
            <w:left w:val="none" w:sz="0" w:space="0" w:color="auto"/>
            <w:bottom w:val="none" w:sz="0" w:space="0" w:color="auto"/>
            <w:right w:val="none" w:sz="0" w:space="0" w:color="auto"/>
          </w:divBdr>
          <w:divsChild>
            <w:div w:id="1168249221">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824902043">
      <w:bodyDiv w:val="1"/>
      <w:marLeft w:val="0"/>
      <w:marRight w:val="0"/>
      <w:marTop w:val="0"/>
      <w:marBottom w:val="0"/>
      <w:divBdr>
        <w:top w:val="none" w:sz="0" w:space="0" w:color="auto"/>
        <w:left w:val="none" w:sz="0" w:space="0" w:color="auto"/>
        <w:bottom w:val="none" w:sz="0" w:space="0" w:color="auto"/>
        <w:right w:val="none" w:sz="0" w:space="0" w:color="auto"/>
      </w:divBdr>
    </w:div>
    <w:div w:id="830559786">
      <w:bodyDiv w:val="1"/>
      <w:marLeft w:val="0"/>
      <w:marRight w:val="0"/>
      <w:marTop w:val="0"/>
      <w:marBottom w:val="0"/>
      <w:divBdr>
        <w:top w:val="none" w:sz="0" w:space="0" w:color="auto"/>
        <w:left w:val="none" w:sz="0" w:space="0" w:color="auto"/>
        <w:bottom w:val="none" w:sz="0" w:space="0" w:color="auto"/>
        <w:right w:val="none" w:sz="0" w:space="0" w:color="auto"/>
      </w:divBdr>
    </w:div>
    <w:div w:id="864440367">
      <w:bodyDiv w:val="1"/>
      <w:marLeft w:val="0"/>
      <w:marRight w:val="0"/>
      <w:marTop w:val="0"/>
      <w:marBottom w:val="0"/>
      <w:divBdr>
        <w:top w:val="none" w:sz="0" w:space="0" w:color="auto"/>
        <w:left w:val="none" w:sz="0" w:space="0" w:color="auto"/>
        <w:bottom w:val="none" w:sz="0" w:space="0" w:color="auto"/>
        <w:right w:val="none" w:sz="0" w:space="0" w:color="auto"/>
      </w:divBdr>
    </w:div>
    <w:div w:id="913011996">
      <w:bodyDiv w:val="1"/>
      <w:marLeft w:val="0"/>
      <w:marRight w:val="0"/>
      <w:marTop w:val="0"/>
      <w:marBottom w:val="0"/>
      <w:divBdr>
        <w:top w:val="none" w:sz="0" w:space="0" w:color="auto"/>
        <w:left w:val="none" w:sz="0" w:space="0" w:color="auto"/>
        <w:bottom w:val="none" w:sz="0" w:space="0" w:color="auto"/>
        <w:right w:val="none" w:sz="0" w:space="0" w:color="auto"/>
      </w:divBdr>
    </w:div>
    <w:div w:id="961421130">
      <w:bodyDiv w:val="1"/>
      <w:marLeft w:val="0"/>
      <w:marRight w:val="0"/>
      <w:marTop w:val="0"/>
      <w:marBottom w:val="0"/>
      <w:divBdr>
        <w:top w:val="none" w:sz="0" w:space="0" w:color="auto"/>
        <w:left w:val="none" w:sz="0" w:space="0" w:color="auto"/>
        <w:bottom w:val="none" w:sz="0" w:space="0" w:color="auto"/>
        <w:right w:val="none" w:sz="0" w:space="0" w:color="auto"/>
      </w:divBdr>
    </w:div>
    <w:div w:id="1022782834">
      <w:bodyDiv w:val="1"/>
      <w:marLeft w:val="0"/>
      <w:marRight w:val="0"/>
      <w:marTop w:val="0"/>
      <w:marBottom w:val="0"/>
      <w:divBdr>
        <w:top w:val="none" w:sz="0" w:space="0" w:color="auto"/>
        <w:left w:val="none" w:sz="0" w:space="0" w:color="auto"/>
        <w:bottom w:val="none" w:sz="0" w:space="0" w:color="auto"/>
        <w:right w:val="none" w:sz="0" w:space="0" w:color="auto"/>
      </w:divBdr>
    </w:div>
    <w:div w:id="1069426080">
      <w:bodyDiv w:val="1"/>
      <w:marLeft w:val="0"/>
      <w:marRight w:val="0"/>
      <w:marTop w:val="0"/>
      <w:marBottom w:val="0"/>
      <w:divBdr>
        <w:top w:val="none" w:sz="0" w:space="0" w:color="auto"/>
        <w:left w:val="none" w:sz="0" w:space="0" w:color="auto"/>
        <w:bottom w:val="none" w:sz="0" w:space="0" w:color="auto"/>
        <w:right w:val="none" w:sz="0" w:space="0" w:color="auto"/>
      </w:divBdr>
    </w:div>
    <w:div w:id="1080248567">
      <w:bodyDiv w:val="1"/>
      <w:marLeft w:val="0"/>
      <w:marRight w:val="0"/>
      <w:marTop w:val="0"/>
      <w:marBottom w:val="0"/>
      <w:divBdr>
        <w:top w:val="none" w:sz="0" w:space="0" w:color="auto"/>
        <w:left w:val="none" w:sz="0" w:space="0" w:color="auto"/>
        <w:bottom w:val="none" w:sz="0" w:space="0" w:color="auto"/>
        <w:right w:val="none" w:sz="0" w:space="0" w:color="auto"/>
      </w:divBdr>
    </w:div>
    <w:div w:id="1115520103">
      <w:bodyDiv w:val="1"/>
      <w:marLeft w:val="0"/>
      <w:marRight w:val="0"/>
      <w:marTop w:val="0"/>
      <w:marBottom w:val="0"/>
      <w:divBdr>
        <w:top w:val="none" w:sz="0" w:space="0" w:color="auto"/>
        <w:left w:val="none" w:sz="0" w:space="0" w:color="auto"/>
        <w:bottom w:val="none" w:sz="0" w:space="0" w:color="auto"/>
        <w:right w:val="none" w:sz="0" w:space="0" w:color="auto"/>
      </w:divBdr>
    </w:div>
    <w:div w:id="1147165337">
      <w:bodyDiv w:val="1"/>
      <w:marLeft w:val="0"/>
      <w:marRight w:val="0"/>
      <w:marTop w:val="0"/>
      <w:marBottom w:val="0"/>
      <w:divBdr>
        <w:top w:val="none" w:sz="0" w:space="0" w:color="auto"/>
        <w:left w:val="none" w:sz="0" w:space="0" w:color="auto"/>
        <w:bottom w:val="none" w:sz="0" w:space="0" w:color="auto"/>
        <w:right w:val="none" w:sz="0" w:space="0" w:color="auto"/>
      </w:divBdr>
    </w:div>
    <w:div w:id="1364400815">
      <w:bodyDiv w:val="1"/>
      <w:marLeft w:val="0"/>
      <w:marRight w:val="0"/>
      <w:marTop w:val="0"/>
      <w:marBottom w:val="0"/>
      <w:divBdr>
        <w:top w:val="none" w:sz="0" w:space="0" w:color="auto"/>
        <w:left w:val="none" w:sz="0" w:space="0" w:color="auto"/>
        <w:bottom w:val="none" w:sz="0" w:space="0" w:color="auto"/>
        <w:right w:val="none" w:sz="0" w:space="0" w:color="auto"/>
      </w:divBdr>
    </w:div>
    <w:div w:id="1399938431">
      <w:bodyDiv w:val="1"/>
      <w:marLeft w:val="0"/>
      <w:marRight w:val="0"/>
      <w:marTop w:val="0"/>
      <w:marBottom w:val="0"/>
      <w:divBdr>
        <w:top w:val="none" w:sz="0" w:space="0" w:color="auto"/>
        <w:left w:val="none" w:sz="0" w:space="0" w:color="auto"/>
        <w:bottom w:val="none" w:sz="0" w:space="0" w:color="auto"/>
        <w:right w:val="none" w:sz="0" w:space="0" w:color="auto"/>
      </w:divBdr>
    </w:div>
    <w:div w:id="1408112997">
      <w:bodyDiv w:val="1"/>
      <w:marLeft w:val="0"/>
      <w:marRight w:val="0"/>
      <w:marTop w:val="0"/>
      <w:marBottom w:val="0"/>
      <w:divBdr>
        <w:top w:val="none" w:sz="0" w:space="0" w:color="auto"/>
        <w:left w:val="none" w:sz="0" w:space="0" w:color="auto"/>
        <w:bottom w:val="none" w:sz="0" w:space="0" w:color="auto"/>
        <w:right w:val="none" w:sz="0" w:space="0" w:color="auto"/>
      </w:divBdr>
    </w:div>
    <w:div w:id="1529681085">
      <w:bodyDiv w:val="1"/>
      <w:marLeft w:val="0"/>
      <w:marRight w:val="0"/>
      <w:marTop w:val="0"/>
      <w:marBottom w:val="0"/>
      <w:divBdr>
        <w:top w:val="none" w:sz="0" w:space="0" w:color="auto"/>
        <w:left w:val="none" w:sz="0" w:space="0" w:color="auto"/>
        <w:bottom w:val="none" w:sz="0" w:space="0" w:color="auto"/>
        <w:right w:val="none" w:sz="0" w:space="0" w:color="auto"/>
      </w:divBdr>
    </w:div>
    <w:div w:id="1563327255">
      <w:bodyDiv w:val="1"/>
      <w:marLeft w:val="0"/>
      <w:marRight w:val="0"/>
      <w:marTop w:val="0"/>
      <w:marBottom w:val="0"/>
      <w:divBdr>
        <w:top w:val="none" w:sz="0" w:space="0" w:color="auto"/>
        <w:left w:val="none" w:sz="0" w:space="0" w:color="auto"/>
        <w:bottom w:val="none" w:sz="0" w:space="0" w:color="auto"/>
        <w:right w:val="none" w:sz="0" w:space="0" w:color="auto"/>
      </w:divBdr>
    </w:div>
    <w:div w:id="1656832659">
      <w:bodyDiv w:val="1"/>
      <w:marLeft w:val="0"/>
      <w:marRight w:val="0"/>
      <w:marTop w:val="0"/>
      <w:marBottom w:val="0"/>
      <w:divBdr>
        <w:top w:val="none" w:sz="0" w:space="0" w:color="auto"/>
        <w:left w:val="none" w:sz="0" w:space="0" w:color="auto"/>
        <w:bottom w:val="none" w:sz="0" w:space="0" w:color="auto"/>
        <w:right w:val="none" w:sz="0" w:space="0" w:color="auto"/>
      </w:divBdr>
    </w:div>
    <w:div w:id="1700162973">
      <w:bodyDiv w:val="1"/>
      <w:marLeft w:val="0"/>
      <w:marRight w:val="0"/>
      <w:marTop w:val="0"/>
      <w:marBottom w:val="0"/>
      <w:divBdr>
        <w:top w:val="none" w:sz="0" w:space="0" w:color="auto"/>
        <w:left w:val="none" w:sz="0" w:space="0" w:color="auto"/>
        <w:bottom w:val="none" w:sz="0" w:space="0" w:color="auto"/>
        <w:right w:val="none" w:sz="0" w:space="0" w:color="auto"/>
      </w:divBdr>
    </w:div>
    <w:div w:id="1730377976">
      <w:bodyDiv w:val="1"/>
      <w:marLeft w:val="0"/>
      <w:marRight w:val="0"/>
      <w:marTop w:val="0"/>
      <w:marBottom w:val="0"/>
      <w:divBdr>
        <w:top w:val="none" w:sz="0" w:space="0" w:color="auto"/>
        <w:left w:val="none" w:sz="0" w:space="0" w:color="auto"/>
        <w:bottom w:val="none" w:sz="0" w:space="0" w:color="auto"/>
        <w:right w:val="none" w:sz="0" w:space="0" w:color="auto"/>
      </w:divBdr>
    </w:div>
    <w:div w:id="1734808964">
      <w:bodyDiv w:val="1"/>
      <w:marLeft w:val="0"/>
      <w:marRight w:val="0"/>
      <w:marTop w:val="0"/>
      <w:marBottom w:val="0"/>
      <w:divBdr>
        <w:top w:val="none" w:sz="0" w:space="0" w:color="auto"/>
        <w:left w:val="none" w:sz="0" w:space="0" w:color="auto"/>
        <w:bottom w:val="none" w:sz="0" w:space="0" w:color="auto"/>
        <w:right w:val="none" w:sz="0" w:space="0" w:color="auto"/>
      </w:divBdr>
    </w:div>
    <w:div w:id="1768692320">
      <w:bodyDiv w:val="1"/>
      <w:marLeft w:val="0"/>
      <w:marRight w:val="0"/>
      <w:marTop w:val="0"/>
      <w:marBottom w:val="0"/>
      <w:divBdr>
        <w:top w:val="none" w:sz="0" w:space="0" w:color="auto"/>
        <w:left w:val="none" w:sz="0" w:space="0" w:color="auto"/>
        <w:bottom w:val="none" w:sz="0" w:space="0" w:color="auto"/>
        <w:right w:val="none" w:sz="0" w:space="0" w:color="auto"/>
      </w:divBdr>
    </w:div>
    <w:div w:id="1769888999">
      <w:bodyDiv w:val="1"/>
      <w:marLeft w:val="0"/>
      <w:marRight w:val="0"/>
      <w:marTop w:val="0"/>
      <w:marBottom w:val="0"/>
      <w:divBdr>
        <w:top w:val="none" w:sz="0" w:space="0" w:color="auto"/>
        <w:left w:val="none" w:sz="0" w:space="0" w:color="auto"/>
        <w:bottom w:val="none" w:sz="0" w:space="0" w:color="auto"/>
        <w:right w:val="none" w:sz="0" w:space="0" w:color="auto"/>
      </w:divBdr>
    </w:div>
    <w:div w:id="1796948906">
      <w:bodyDiv w:val="1"/>
      <w:marLeft w:val="0"/>
      <w:marRight w:val="0"/>
      <w:marTop w:val="0"/>
      <w:marBottom w:val="0"/>
      <w:divBdr>
        <w:top w:val="none" w:sz="0" w:space="0" w:color="auto"/>
        <w:left w:val="none" w:sz="0" w:space="0" w:color="auto"/>
        <w:bottom w:val="none" w:sz="0" w:space="0" w:color="auto"/>
        <w:right w:val="none" w:sz="0" w:space="0" w:color="auto"/>
      </w:divBdr>
    </w:div>
    <w:div w:id="1816021901">
      <w:bodyDiv w:val="1"/>
      <w:marLeft w:val="0"/>
      <w:marRight w:val="0"/>
      <w:marTop w:val="0"/>
      <w:marBottom w:val="0"/>
      <w:divBdr>
        <w:top w:val="none" w:sz="0" w:space="0" w:color="auto"/>
        <w:left w:val="none" w:sz="0" w:space="0" w:color="auto"/>
        <w:bottom w:val="none" w:sz="0" w:space="0" w:color="auto"/>
        <w:right w:val="none" w:sz="0" w:space="0" w:color="auto"/>
      </w:divBdr>
    </w:div>
    <w:div w:id="1821341487">
      <w:bodyDiv w:val="1"/>
      <w:marLeft w:val="0"/>
      <w:marRight w:val="0"/>
      <w:marTop w:val="0"/>
      <w:marBottom w:val="0"/>
      <w:divBdr>
        <w:top w:val="none" w:sz="0" w:space="0" w:color="auto"/>
        <w:left w:val="none" w:sz="0" w:space="0" w:color="auto"/>
        <w:bottom w:val="none" w:sz="0" w:space="0" w:color="auto"/>
        <w:right w:val="none" w:sz="0" w:space="0" w:color="auto"/>
      </w:divBdr>
    </w:div>
    <w:div w:id="1839614645">
      <w:bodyDiv w:val="1"/>
      <w:marLeft w:val="0"/>
      <w:marRight w:val="0"/>
      <w:marTop w:val="0"/>
      <w:marBottom w:val="0"/>
      <w:divBdr>
        <w:top w:val="none" w:sz="0" w:space="0" w:color="auto"/>
        <w:left w:val="none" w:sz="0" w:space="0" w:color="auto"/>
        <w:bottom w:val="none" w:sz="0" w:space="0" w:color="auto"/>
        <w:right w:val="none" w:sz="0" w:space="0" w:color="auto"/>
      </w:divBdr>
    </w:div>
    <w:div w:id="1849058109">
      <w:bodyDiv w:val="1"/>
      <w:marLeft w:val="0"/>
      <w:marRight w:val="0"/>
      <w:marTop w:val="0"/>
      <w:marBottom w:val="0"/>
      <w:divBdr>
        <w:top w:val="none" w:sz="0" w:space="0" w:color="auto"/>
        <w:left w:val="none" w:sz="0" w:space="0" w:color="auto"/>
        <w:bottom w:val="none" w:sz="0" w:space="0" w:color="auto"/>
        <w:right w:val="none" w:sz="0" w:space="0" w:color="auto"/>
      </w:divBdr>
    </w:div>
    <w:div w:id="1905867189">
      <w:bodyDiv w:val="1"/>
      <w:marLeft w:val="0"/>
      <w:marRight w:val="0"/>
      <w:marTop w:val="0"/>
      <w:marBottom w:val="0"/>
      <w:divBdr>
        <w:top w:val="none" w:sz="0" w:space="0" w:color="auto"/>
        <w:left w:val="none" w:sz="0" w:space="0" w:color="auto"/>
        <w:bottom w:val="none" w:sz="0" w:space="0" w:color="auto"/>
        <w:right w:val="none" w:sz="0" w:space="0" w:color="auto"/>
      </w:divBdr>
    </w:div>
    <w:div w:id="1910269420">
      <w:bodyDiv w:val="1"/>
      <w:marLeft w:val="0"/>
      <w:marRight w:val="0"/>
      <w:marTop w:val="0"/>
      <w:marBottom w:val="0"/>
      <w:divBdr>
        <w:top w:val="none" w:sz="0" w:space="0" w:color="auto"/>
        <w:left w:val="none" w:sz="0" w:space="0" w:color="auto"/>
        <w:bottom w:val="none" w:sz="0" w:space="0" w:color="auto"/>
        <w:right w:val="none" w:sz="0" w:space="0" w:color="auto"/>
      </w:divBdr>
    </w:div>
    <w:div w:id="1963071119">
      <w:bodyDiv w:val="1"/>
      <w:marLeft w:val="0"/>
      <w:marRight w:val="0"/>
      <w:marTop w:val="0"/>
      <w:marBottom w:val="0"/>
      <w:divBdr>
        <w:top w:val="none" w:sz="0" w:space="0" w:color="auto"/>
        <w:left w:val="none" w:sz="0" w:space="0" w:color="auto"/>
        <w:bottom w:val="none" w:sz="0" w:space="0" w:color="auto"/>
        <w:right w:val="none" w:sz="0" w:space="0" w:color="auto"/>
      </w:divBdr>
    </w:div>
    <w:div w:id="1983651666">
      <w:bodyDiv w:val="1"/>
      <w:marLeft w:val="0"/>
      <w:marRight w:val="0"/>
      <w:marTop w:val="0"/>
      <w:marBottom w:val="0"/>
      <w:divBdr>
        <w:top w:val="none" w:sz="0" w:space="0" w:color="auto"/>
        <w:left w:val="none" w:sz="0" w:space="0" w:color="auto"/>
        <w:bottom w:val="none" w:sz="0" w:space="0" w:color="auto"/>
        <w:right w:val="none" w:sz="0" w:space="0" w:color="auto"/>
      </w:divBdr>
    </w:div>
    <w:div w:id="2020697960">
      <w:bodyDiv w:val="1"/>
      <w:marLeft w:val="0"/>
      <w:marRight w:val="0"/>
      <w:marTop w:val="0"/>
      <w:marBottom w:val="0"/>
      <w:divBdr>
        <w:top w:val="none" w:sz="0" w:space="0" w:color="auto"/>
        <w:left w:val="none" w:sz="0" w:space="0" w:color="auto"/>
        <w:bottom w:val="none" w:sz="0" w:space="0" w:color="auto"/>
        <w:right w:val="none" w:sz="0" w:space="0" w:color="auto"/>
      </w:divBdr>
    </w:div>
    <w:div w:id="2025328662">
      <w:bodyDiv w:val="1"/>
      <w:marLeft w:val="0"/>
      <w:marRight w:val="0"/>
      <w:marTop w:val="0"/>
      <w:marBottom w:val="0"/>
      <w:divBdr>
        <w:top w:val="none" w:sz="0" w:space="0" w:color="auto"/>
        <w:left w:val="none" w:sz="0" w:space="0" w:color="auto"/>
        <w:bottom w:val="none" w:sz="0" w:space="0" w:color="auto"/>
        <w:right w:val="none" w:sz="0" w:space="0" w:color="auto"/>
      </w:divBdr>
    </w:div>
    <w:div w:id="2038851412">
      <w:bodyDiv w:val="1"/>
      <w:marLeft w:val="0"/>
      <w:marRight w:val="0"/>
      <w:marTop w:val="0"/>
      <w:marBottom w:val="0"/>
      <w:divBdr>
        <w:top w:val="none" w:sz="0" w:space="0" w:color="auto"/>
        <w:left w:val="none" w:sz="0" w:space="0" w:color="auto"/>
        <w:bottom w:val="none" w:sz="0" w:space="0" w:color="auto"/>
        <w:right w:val="none" w:sz="0" w:space="0" w:color="auto"/>
      </w:divBdr>
    </w:div>
    <w:div w:id="2105302662">
      <w:bodyDiv w:val="1"/>
      <w:marLeft w:val="0"/>
      <w:marRight w:val="0"/>
      <w:marTop w:val="0"/>
      <w:marBottom w:val="0"/>
      <w:divBdr>
        <w:top w:val="none" w:sz="0" w:space="0" w:color="auto"/>
        <w:left w:val="none" w:sz="0" w:space="0" w:color="auto"/>
        <w:bottom w:val="none" w:sz="0" w:space="0" w:color="auto"/>
        <w:right w:val="none" w:sz="0" w:space="0" w:color="auto"/>
      </w:divBdr>
    </w:div>
    <w:div w:id="2133621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dx.doi.org/10.22497/arnaldoa.271.27101" TargetMode="External"/><Relationship Id="rId18" Type="http://schemas.openxmlformats.org/officeDocument/2006/relationships/hyperlink" Target="https://doi.org/10.22497/arnaldoa.263.26313" TargetMode="External"/><Relationship Id="rId26" Type="http://schemas.openxmlformats.org/officeDocument/2006/relationships/hyperlink" Target="https://doi.org/10.21829/abm127.2020.1665" TargetMode="External"/><Relationship Id="rId39" Type="http://schemas.openxmlformats.org/officeDocument/2006/relationships/hyperlink" Target="https://doi.org/10.1653/024.102.0125" TargetMode="External"/><Relationship Id="rId21" Type="http://schemas.openxmlformats.org/officeDocument/2006/relationships/hyperlink" Target="https://doi.org/10.1016/j.bjp.2014.03.002" TargetMode="External"/><Relationship Id="rId34" Type="http://schemas.openxmlformats.org/officeDocument/2006/relationships/hyperlink" Target="https://doi.org/10.29298/rmcf.v3i13.485" TargetMode="External"/><Relationship Id="rId42" Type="http://schemas.openxmlformats.org/officeDocument/2006/relationships/hyperlink" Target="https://doi.org/10.23850/24220582.1815" TargetMode="External"/><Relationship Id="rId47" Type="http://schemas.openxmlformats.org/officeDocument/2006/relationships/hyperlink" Target="https://doi.org/10.3389/fpls.2021.701152" TargetMode="External"/><Relationship Id="rId50"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doi.org/10.53897/RevAIA.21.25.15" TargetMode="External"/><Relationship Id="rId29" Type="http://schemas.openxmlformats.org/officeDocument/2006/relationships/hyperlink" Target="https://doi.org/10.3390/plants9040524" TargetMode="External"/><Relationship Id="rId11" Type="http://schemas.openxmlformats.org/officeDocument/2006/relationships/hyperlink" Target="https://10.21789/22561498.1602" TargetMode="External"/><Relationship Id="rId24" Type="http://schemas.openxmlformats.org/officeDocument/2006/relationships/hyperlink" Target="https://doi.org/10.7550/rmb.33703" TargetMode="External"/><Relationship Id="rId32" Type="http://schemas.openxmlformats.org/officeDocument/2006/relationships/hyperlink" Target="https://doi.org/10.18387/polibotanica.53.16" TargetMode="External"/><Relationship Id="rId37" Type="http://schemas.openxmlformats.org/officeDocument/2006/relationships/hyperlink" Target="https://doi.org/10.1111/btp.12854" TargetMode="External"/><Relationship Id="rId40" Type="http://schemas.openxmlformats.org/officeDocument/2006/relationships/hyperlink" Target="https://doi.org/10.24054/bistua.v19i1.931" TargetMode="External"/><Relationship Id="rId45" Type="http://schemas.openxmlformats.org/officeDocument/2006/relationships/hyperlink" Target="https://doi.org/10.1016/j.chnaes.2021.08.013" TargetMode="External"/><Relationship Id="rId5" Type="http://schemas.openxmlformats.org/officeDocument/2006/relationships/footnotes" Target="footnotes.xml"/><Relationship Id="rId15" Type="http://schemas.openxmlformats.org/officeDocument/2006/relationships/hyperlink" Target="https://doi.org/10.21829/myb.2004.1031263" TargetMode="External"/><Relationship Id="rId23" Type="http://schemas.openxmlformats.org/officeDocument/2006/relationships/hyperlink" Target="https://doi.org/10.22201/ib.20078706e.2018.4.2390" TargetMode="External"/><Relationship Id="rId28" Type="http://schemas.openxmlformats.org/officeDocument/2006/relationships/hyperlink" Target="https://doi.org/10.18387/polibotanica.51.2" TargetMode="External"/><Relationship Id="rId36" Type="http://schemas.openxmlformats.org/officeDocument/2006/relationships/hyperlink" Target="https://doi.org/10.15517/lank.v4i3.21256" TargetMode="External"/><Relationship Id="rId49" Type="http://schemas.openxmlformats.org/officeDocument/2006/relationships/hyperlink" Target="https://doi.org/10.1007/s00572-014-0565-8" TargetMode="External"/><Relationship Id="rId10" Type="http://schemas.openxmlformats.org/officeDocument/2006/relationships/hyperlink" Target="https://doi.org/10.15446/acag.v70n2.91765" TargetMode="External"/><Relationship Id="rId19" Type="http://schemas.openxmlformats.org/officeDocument/2006/relationships/hyperlink" Target="https://doi.org/10.21829/abm124.2018.1303" TargetMode="External"/><Relationship Id="rId31" Type="http://schemas.openxmlformats.org/officeDocument/2006/relationships/hyperlink" Target="https://doi.org/10.15381/rpb.v27i2.16886" TargetMode="External"/><Relationship Id="rId44" Type="http://schemas.openxmlformats.org/officeDocument/2006/relationships/hyperlink" Target="https://doi.org/10.1890/05-1445" TargetMode="External"/><Relationship Id="rId4" Type="http://schemas.openxmlformats.org/officeDocument/2006/relationships/webSettings" Target="webSettings.xml"/><Relationship Id="rId9" Type="http://schemas.openxmlformats.org/officeDocument/2006/relationships/hyperlink" Target="https://doi.org/10.1007/s10745-015-9772-y" TargetMode="External"/><Relationship Id="rId14" Type="http://schemas.openxmlformats.org/officeDocument/2006/relationships/hyperlink" Target="https://doi.org/10.19053/01217488.v7.n2.2016.3925" TargetMode="External"/><Relationship Id="rId22" Type="http://schemas.openxmlformats.org/officeDocument/2006/relationships/hyperlink" Target="https://doi.org/10.1016/j.biocon.2006.12.017" TargetMode="External"/><Relationship Id="rId27" Type="http://schemas.openxmlformats.org/officeDocument/2006/relationships/hyperlink" Target="https://doi.org/10.21829/abm128.2021.1808" TargetMode="External"/><Relationship Id="rId30" Type="http://schemas.openxmlformats.org/officeDocument/2006/relationships/hyperlink" Target="https://doi.org/10.15446/acag.v64n2.42976" TargetMode="External"/><Relationship Id="rId35" Type="http://schemas.openxmlformats.org/officeDocument/2006/relationships/hyperlink" Target="https://doi.org/10.13140/2.1.4043.5849" TargetMode="External"/><Relationship Id="rId43" Type="http://schemas.openxmlformats.org/officeDocument/2006/relationships/hyperlink" Target="https://doi.org/10.1590/S0034-737X2012000200006" TargetMode="External"/><Relationship Id="rId48" Type="http://schemas.openxmlformats.org/officeDocument/2006/relationships/hyperlink" Target="https://doi.org/10.1016/j.jep.2009.04.042" TargetMode="External"/><Relationship Id="rId8" Type="http://schemas.openxmlformats.org/officeDocument/2006/relationships/hyperlink" Target="https://doi.org/10.1007/s11284-018-1618-9"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doi.org/10.29312/remexca.v0i9.1057" TargetMode="External"/><Relationship Id="rId17" Type="http://schemas.openxmlformats.org/officeDocument/2006/relationships/hyperlink" Target="https://doi.org/10.18601/01207555.n27.02" TargetMode="External"/><Relationship Id="rId25" Type="http://schemas.openxmlformats.org/officeDocument/2006/relationships/hyperlink" Target="https://doi.org/10.1016/j.pld.2018.12.002" TargetMode="External"/><Relationship Id="rId33" Type="http://schemas.openxmlformats.org/officeDocument/2006/relationships/hyperlink" Target="https://doi.org/10.31095/investigatio.2016.8.5" TargetMode="External"/><Relationship Id="rId38" Type="http://schemas.openxmlformats.org/officeDocument/2006/relationships/hyperlink" Target="https://doi.org/10.15446/abc.v26n2.83473" TargetMode="External"/><Relationship Id="rId46" Type="http://schemas.openxmlformats.org/officeDocument/2006/relationships/hyperlink" Target="https://doi.org/10.3390/genes9120595" TargetMode="External"/><Relationship Id="rId20" Type="http://schemas.openxmlformats.org/officeDocument/2006/relationships/hyperlink" Target="https://doi.org/10.1007/s12231-015-9321-z" TargetMode="External"/><Relationship Id="rId41" Type="http://schemas.openxmlformats.org/officeDocument/2006/relationships/hyperlink" Target="https://doi.org/10.3390/molecules26154556"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10946</Words>
  <Characters>62397</Characters>
  <Application>Microsoft Office Word</Application>
  <DocSecurity>0</DocSecurity>
  <Lines>519</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Julieta Hdz Mejía</dc:creator>
  <cp:keywords/>
  <dc:description/>
  <cp:lastModifiedBy>Hugo Tovar</cp:lastModifiedBy>
  <cp:revision>2</cp:revision>
  <dcterms:created xsi:type="dcterms:W3CDTF">2024-06-07T14:23:00Z</dcterms:created>
  <dcterms:modified xsi:type="dcterms:W3CDTF">2024-06-07T14:23:00Z</dcterms:modified>
</cp:coreProperties>
</file>