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FC1FE" w14:textId="77777777" w:rsidR="007C098D" w:rsidRDefault="007C098D">
      <w:pPr>
        <w:rPr>
          <w:rFonts w:ascii="Times New Roman" w:hAnsi="Times New Roman" w:cs="Times New Roman"/>
          <w:b/>
          <w:bCs/>
          <w:lang w:val="en-US"/>
        </w:rPr>
      </w:pPr>
      <w:r>
        <w:rPr>
          <w:rFonts w:ascii="Times New Roman" w:hAnsi="Times New Roman" w:cs="Times New Roman"/>
          <w:b/>
          <w:bCs/>
          <w:lang w:val="en-US"/>
        </w:rPr>
        <w:t>Supplementary Material</w:t>
      </w:r>
    </w:p>
    <w:p w14:paraId="6DF620DC" w14:textId="77777777" w:rsidR="007C098D" w:rsidRDefault="007C098D">
      <w:pPr>
        <w:rPr>
          <w:rFonts w:ascii="Times New Roman" w:hAnsi="Times New Roman" w:cs="Times New Roman"/>
          <w:b/>
          <w:bCs/>
          <w:lang w:val="en-US"/>
        </w:rPr>
      </w:pPr>
    </w:p>
    <w:p w14:paraId="5D8D7ED8" w14:textId="1657919C" w:rsidR="0007536E" w:rsidRDefault="0007536E">
      <w:pPr>
        <w:rPr>
          <w:rFonts w:ascii="Times New Roman" w:hAnsi="Times New Roman" w:cs="Times New Roman"/>
          <w:lang w:val="en-US"/>
        </w:rPr>
      </w:pPr>
      <w:r w:rsidRPr="00AB066D">
        <w:rPr>
          <w:rFonts w:ascii="Times New Roman" w:hAnsi="Times New Roman" w:cs="Times New Roman"/>
          <w:lang w:val="en-US"/>
        </w:rPr>
        <w:t>Imperfect detection.</w:t>
      </w:r>
    </w:p>
    <w:p w14:paraId="03F28857" w14:textId="77777777" w:rsidR="00642015" w:rsidRPr="00AB066D" w:rsidRDefault="00642015">
      <w:pPr>
        <w:rPr>
          <w:rFonts w:ascii="Times New Roman" w:hAnsi="Times New Roman" w:cs="Times New Roman"/>
          <w:lang w:val="en-US"/>
        </w:rPr>
      </w:pPr>
    </w:p>
    <w:p w14:paraId="21579F1F" w14:textId="77777777" w:rsidR="0007536E" w:rsidRPr="00AB066D" w:rsidRDefault="0007536E">
      <w:pPr>
        <w:rPr>
          <w:rFonts w:ascii="Times New Roman" w:hAnsi="Times New Roman" w:cs="Times New Roman"/>
          <w:lang w:val="en-US"/>
        </w:rPr>
      </w:pPr>
    </w:p>
    <w:p w14:paraId="3211F193" w14:textId="603AA475" w:rsidR="00FC5A23" w:rsidRPr="00AB066D" w:rsidRDefault="003812C4" w:rsidP="00CA5233">
      <w:pPr>
        <w:jc w:val="both"/>
        <w:rPr>
          <w:rFonts w:ascii="Times New Roman" w:hAnsi="Times New Roman" w:cs="Times New Roman"/>
          <w:lang w:val="en-US"/>
        </w:rPr>
      </w:pPr>
      <w:r w:rsidRPr="00AB066D">
        <w:rPr>
          <w:rFonts w:ascii="Times New Roman" w:hAnsi="Times New Roman" w:cs="Times New Roman"/>
          <w:lang w:val="en-US"/>
        </w:rPr>
        <w:t xml:space="preserve">Consider a plant with small seedlings that are not easily detected. </w:t>
      </w:r>
      <w:r w:rsidR="003758A0" w:rsidRPr="00AB066D">
        <w:rPr>
          <w:rFonts w:ascii="Times New Roman" w:hAnsi="Times New Roman" w:cs="Times New Roman"/>
          <w:lang w:val="en-US"/>
        </w:rPr>
        <w:t>S</w:t>
      </w:r>
      <w:r w:rsidRPr="00AB066D">
        <w:rPr>
          <w:rFonts w:ascii="Times New Roman" w:hAnsi="Times New Roman" w:cs="Times New Roman"/>
          <w:lang w:val="en-US"/>
        </w:rPr>
        <w:t>eedlings that are not found and tagged are more likely to be found on the next year after germinat</w:t>
      </w:r>
      <w:r w:rsidR="00C36418" w:rsidRPr="00AB066D">
        <w:rPr>
          <w:rFonts w:ascii="Times New Roman" w:hAnsi="Times New Roman" w:cs="Times New Roman"/>
          <w:lang w:val="en-US"/>
        </w:rPr>
        <w:t>ion</w:t>
      </w:r>
      <w:r w:rsidR="003758A0" w:rsidRPr="00AB066D">
        <w:rPr>
          <w:rFonts w:ascii="Times New Roman" w:hAnsi="Times New Roman" w:cs="Times New Roman"/>
          <w:lang w:val="en-US"/>
        </w:rPr>
        <w:t xml:space="preserve"> </w:t>
      </w:r>
      <w:r w:rsidR="0007536E" w:rsidRPr="00AB066D">
        <w:rPr>
          <w:rFonts w:ascii="Times New Roman" w:hAnsi="Times New Roman" w:cs="Times New Roman"/>
          <w:lang w:val="en-US"/>
        </w:rPr>
        <w:t xml:space="preserve">simply </w:t>
      </w:r>
      <w:r w:rsidR="003758A0" w:rsidRPr="00AB066D">
        <w:rPr>
          <w:rFonts w:ascii="Times New Roman" w:hAnsi="Times New Roman" w:cs="Times New Roman"/>
          <w:lang w:val="en-US"/>
        </w:rPr>
        <w:t>because they are larger</w:t>
      </w:r>
      <w:r w:rsidRPr="00AB066D">
        <w:rPr>
          <w:rFonts w:ascii="Times New Roman" w:hAnsi="Times New Roman" w:cs="Times New Roman"/>
          <w:lang w:val="en-US"/>
        </w:rPr>
        <w:t xml:space="preserve">. </w:t>
      </w:r>
      <w:r w:rsidR="003758A0" w:rsidRPr="00AB066D">
        <w:rPr>
          <w:rFonts w:ascii="Times New Roman" w:hAnsi="Times New Roman" w:cs="Times New Roman"/>
          <w:lang w:val="en-US"/>
        </w:rPr>
        <w:t>Nevertheless, i</w:t>
      </w:r>
      <w:r w:rsidRPr="00AB066D">
        <w:rPr>
          <w:rFonts w:ascii="Times New Roman" w:hAnsi="Times New Roman" w:cs="Times New Roman"/>
          <w:lang w:val="en-US"/>
        </w:rPr>
        <w:t xml:space="preserve">t is often difficult to tell </w:t>
      </w:r>
      <w:r w:rsidR="00C36418" w:rsidRPr="00AB066D">
        <w:rPr>
          <w:rFonts w:ascii="Times New Roman" w:hAnsi="Times New Roman" w:cs="Times New Roman"/>
          <w:lang w:val="en-US"/>
        </w:rPr>
        <w:t xml:space="preserve">such plants from new recruits </w:t>
      </w:r>
      <w:r w:rsidRPr="00AB066D">
        <w:rPr>
          <w:rFonts w:ascii="Times New Roman" w:hAnsi="Times New Roman" w:cs="Times New Roman"/>
          <w:lang w:val="en-US"/>
        </w:rPr>
        <w:t xml:space="preserve">that </w:t>
      </w:r>
      <w:r w:rsidR="00C36418" w:rsidRPr="00AB066D">
        <w:rPr>
          <w:rFonts w:ascii="Times New Roman" w:hAnsi="Times New Roman" w:cs="Times New Roman"/>
          <w:lang w:val="en-US"/>
        </w:rPr>
        <w:t xml:space="preserve">germinated early </w:t>
      </w:r>
      <w:r w:rsidR="003758A0" w:rsidRPr="00AB066D">
        <w:rPr>
          <w:rFonts w:ascii="Times New Roman" w:hAnsi="Times New Roman" w:cs="Times New Roman"/>
          <w:lang w:val="en-US"/>
        </w:rPr>
        <w:t>during</w:t>
      </w:r>
      <w:r w:rsidR="00C36418" w:rsidRPr="00AB066D">
        <w:rPr>
          <w:rFonts w:ascii="Times New Roman" w:hAnsi="Times New Roman" w:cs="Times New Roman"/>
          <w:lang w:val="en-US"/>
        </w:rPr>
        <w:t xml:space="preserve"> the </w:t>
      </w:r>
      <w:r w:rsidR="003758A0" w:rsidRPr="00AB066D">
        <w:rPr>
          <w:rFonts w:ascii="Times New Roman" w:hAnsi="Times New Roman" w:cs="Times New Roman"/>
          <w:lang w:val="en-US"/>
        </w:rPr>
        <w:t>current annual transition</w:t>
      </w:r>
      <w:r w:rsidR="00C36418" w:rsidRPr="00AB066D">
        <w:rPr>
          <w:rFonts w:ascii="Times New Roman" w:hAnsi="Times New Roman" w:cs="Times New Roman"/>
          <w:lang w:val="en-US"/>
        </w:rPr>
        <w:t xml:space="preserve"> or developed rapidly due to microsite conditions. Thus, </w:t>
      </w:r>
      <w:r w:rsidR="003758A0" w:rsidRPr="00AB066D">
        <w:rPr>
          <w:rFonts w:ascii="Times New Roman" w:hAnsi="Times New Roman" w:cs="Times New Roman"/>
          <w:lang w:val="en-US"/>
        </w:rPr>
        <w:t>we may</w:t>
      </w:r>
      <w:r w:rsidR="00C36418" w:rsidRPr="00AB066D">
        <w:rPr>
          <w:rFonts w:ascii="Times New Roman" w:hAnsi="Times New Roman" w:cs="Times New Roman"/>
          <w:lang w:val="en-US"/>
        </w:rPr>
        <w:t xml:space="preserve"> incorrectly consider plants that were missed on the previous census to be recently germinated individuals. To analyze the effects of this kind of detection error on the estimation of density dependence, we simulated the </w:t>
      </w:r>
      <w:r w:rsidR="003758A0" w:rsidRPr="00AB066D">
        <w:rPr>
          <w:rFonts w:ascii="Times New Roman" w:hAnsi="Times New Roman" w:cs="Times New Roman"/>
          <w:lang w:val="en-US"/>
        </w:rPr>
        <w:t xml:space="preserve">density-independent </w:t>
      </w:r>
      <w:r w:rsidR="00C36418" w:rsidRPr="00AB066D">
        <w:rPr>
          <w:rFonts w:ascii="Times New Roman" w:hAnsi="Times New Roman" w:cs="Times New Roman"/>
          <w:lang w:val="en-US"/>
        </w:rPr>
        <w:t xml:space="preserve">dynamics of a species where individuals are classified into two categories. Small plants, including </w:t>
      </w:r>
      <w:proofErr w:type="gramStart"/>
      <w:r w:rsidR="00FC5A23" w:rsidRPr="00AB066D">
        <w:rPr>
          <w:rFonts w:ascii="Times New Roman" w:hAnsi="Times New Roman" w:cs="Times New Roman"/>
          <w:lang w:val="en-US"/>
        </w:rPr>
        <w:t>one</w:t>
      </w:r>
      <w:r w:rsidR="00C36418" w:rsidRPr="00AB066D">
        <w:rPr>
          <w:rFonts w:ascii="Times New Roman" w:hAnsi="Times New Roman" w:cs="Times New Roman"/>
          <w:lang w:val="en-US"/>
        </w:rPr>
        <w:t xml:space="preserve"> or </w:t>
      </w:r>
      <w:r w:rsidR="00FC5A23" w:rsidRPr="00AB066D">
        <w:rPr>
          <w:rFonts w:ascii="Times New Roman" w:hAnsi="Times New Roman" w:cs="Times New Roman"/>
          <w:lang w:val="en-US"/>
        </w:rPr>
        <w:t>two</w:t>
      </w:r>
      <w:r w:rsidR="00C36418" w:rsidRPr="00AB066D">
        <w:rPr>
          <w:rFonts w:ascii="Times New Roman" w:hAnsi="Times New Roman" w:cs="Times New Roman"/>
          <w:lang w:val="en-US"/>
        </w:rPr>
        <w:t xml:space="preserve"> y</w:t>
      </w:r>
      <w:r w:rsidR="00FC5A23" w:rsidRPr="00AB066D">
        <w:rPr>
          <w:rFonts w:ascii="Times New Roman" w:hAnsi="Times New Roman" w:cs="Times New Roman"/>
          <w:lang w:val="en-US"/>
        </w:rPr>
        <w:t>ea</w:t>
      </w:r>
      <w:r w:rsidR="00C36418" w:rsidRPr="00AB066D">
        <w:rPr>
          <w:rFonts w:ascii="Times New Roman" w:hAnsi="Times New Roman" w:cs="Times New Roman"/>
          <w:lang w:val="en-US"/>
        </w:rPr>
        <w:t xml:space="preserve">r </w:t>
      </w:r>
      <w:proofErr w:type="spellStart"/>
      <w:r w:rsidR="00C36418" w:rsidRPr="00AB066D">
        <w:rPr>
          <w:rFonts w:ascii="Times New Roman" w:hAnsi="Times New Roman" w:cs="Times New Roman"/>
          <w:lang w:val="en-US"/>
        </w:rPr>
        <w:t>olds</w:t>
      </w:r>
      <w:proofErr w:type="spellEnd"/>
      <w:proofErr w:type="gramEnd"/>
      <w:r w:rsidR="00C36418" w:rsidRPr="00AB066D">
        <w:rPr>
          <w:rFonts w:ascii="Times New Roman" w:hAnsi="Times New Roman" w:cs="Times New Roman"/>
          <w:lang w:val="en-US"/>
        </w:rPr>
        <w:t>, are classified in the firs</w:t>
      </w:r>
      <w:r w:rsidR="00FC5A23" w:rsidRPr="00AB066D">
        <w:rPr>
          <w:rFonts w:ascii="Times New Roman" w:hAnsi="Times New Roman" w:cs="Times New Roman"/>
          <w:lang w:val="en-US"/>
        </w:rPr>
        <w:t>t</w:t>
      </w:r>
      <w:r w:rsidR="00C36418" w:rsidRPr="00AB066D">
        <w:rPr>
          <w:rFonts w:ascii="Times New Roman" w:hAnsi="Times New Roman" w:cs="Times New Roman"/>
          <w:lang w:val="en-US"/>
        </w:rPr>
        <w:t xml:space="preserve"> category.</w:t>
      </w:r>
      <w:r w:rsidR="00FC5A23" w:rsidRPr="00AB066D">
        <w:rPr>
          <w:rFonts w:ascii="Times New Roman" w:hAnsi="Times New Roman" w:cs="Times New Roman"/>
          <w:lang w:val="en-US"/>
        </w:rPr>
        <w:t xml:space="preserve"> The dynamics of </w:t>
      </w:r>
      <w:r w:rsidR="003758A0" w:rsidRPr="00AB066D">
        <w:rPr>
          <w:rFonts w:ascii="Times New Roman" w:hAnsi="Times New Roman" w:cs="Times New Roman"/>
          <w:lang w:val="en-US"/>
        </w:rPr>
        <w:t>the</w:t>
      </w:r>
      <w:r w:rsidR="00FC5A23" w:rsidRPr="00AB066D">
        <w:rPr>
          <w:rFonts w:ascii="Times New Roman" w:hAnsi="Times New Roman" w:cs="Times New Roman"/>
          <w:lang w:val="en-US"/>
        </w:rPr>
        <w:t xml:space="preserve"> system</w:t>
      </w:r>
      <w:r w:rsidR="003758A0" w:rsidRPr="00AB066D">
        <w:rPr>
          <w:rFonts w:ascii="Times New Roman" w:hAnsi="Times New Roman" w:cs="Times New Roman"/>
          <w:lang w:val="en-US"/>
        </w:rPr>
        <w:t xml:space="preserve"> is</w:t>
      </w:r>
      <w:r w:rsidR="00FC5A23" w:rsidRPr="00AB066D">
        <w:rPr>
          <w:rFonts w:ascii="Times New Roman" w:hAnsi="Times New Roman" w:cs="Times New Roman"/>
          <w:lang w:val="en-US"/>
        </w:rPr>
        <w:t xml:space="preserve"> described by the matrix</w:t>
      </w:r>
    </w:p>
    <w:p w14:paraId="5B826598" w14:textId="77777777" w:rsidR="00330D54" w:rsidRPr="00AB066D" w:rsidRDefault="00330D54">
      <w:pPr>
        <w:rPr>
          <w:rFonts w:ascii="Times New Roman" w:hAnsi="Times New Roman" w:cs="Times New Roman"/>
          <w:lang w:val="en-US"/>
        </w:rPr>
      </w:pPr>
    </w:p>
    <w:p w14:paraId="16CAE450" w14:textId="0F61AD49" w:rsidR="00C36418" w:rsidRPr="00AB066D" w:rsidRDefault="00FC5A23">
      <w:pPr>
        <w:rPr>
          <w:rFonts w:ascii="Times New Roman" w:hAnsi="Times New Roman" w:cs="Times New Roman"/>
          <w:lang w:val="en-US"/>
        </w:rPr>
      </w:pPr>
      <m:oMath>
        <m:r>
          <m:rPr>
            <m:sty m:val="b"/>
          </m:rPr>
          <w:rPr>
            <w:rFonts w:ascii="Cambria Math" w:hAnsi="Cambria Math" w:cs="Times New Roman"/>
            <w:lang w:val="en-US"/>
          </w:rPr>
          <m:t>A</m:t>
        </m:r>
        <m:r>
          <w:rPr>
            <w:rFonts w:ascii="Cambria Math" w:hAnsi="Cambria Math" w:cs="Times New Roman"/>
            <w:lang w:val="en-US"/>
          </w:rPr>
          <m:t>=</m:t>
        </m:r>
        <m:d>
          <m:dPr>
            <m:begChr m:val="["/>
            <m:endChr m:val="]"/>
            <m:ctrlPr>
              <w:rPr>
                <w:rFonts w:ascii="Cambria Math" w:hAnsi="Cambria Math" w:cs="Times New Roman"/>
                <w:i/>
                <w:lang w:val="en-US"/>
              </w:rPr>
            </m:ctrlPr>
          </m:dPr>
          <m:e>
            <m:m>
              <m:mPr>
                <m:mcs>
                  <m:mc>
                    <m:mcPr>
                      <m:count m:val="2"/>
                      <m:mcJc m:val="center"/>
                    </m:mcPr>
                  </m:mc>
                </m:mcs>
                <m:ctrlPr>
                  <w:rPr>
                    <w:rFonts w:ascii="Cambria Math" w:hAnsi="Cambria Math" w:cs="Times New Roman"/>
                    <w:i/>
                    <w:lang w:val="en-US"/>
                  </w:rPr>
                </m:ctrlPr>
              </m:mPr>
              <m:mr>
                <m:e>
                  <m:r>
                    <w:rPr>
                      <w:rFonts w:ascii="Cambria Math" w:hAnsi="Cambria Math" w:cs="Times New Roman"/>
                      <w:lang w:val="en-US"/>
                    </w:rPr>
                    <m:t>0.3</m:t>
                  </m:r>
                </m:e>
                <m:e>
                  <m:r>
                    <w:rPr>
                      <w:rFonts w:ascii="Cambria Math" w:hAnsi="Cambria Math" w:cs="Times New Roman"/>
                      <w:lang w:val="en-US"/>
                    </w:rPr>
                    <m:t>2.5</m:t>
                  </m:r>
                </m:e>
              </m:mr>
              <m:mr>
                <m:e>
                  <m:r>
                    <w:rPr>
                      <w:rFonts w:ascii="Cambria Math" w:hAnsi="Cambria Math" w:cs="Times New Roman"/>
                      <w:lang w:val="en-US"/>
                    </w:rPr>
                    <m:t>0.2</m:t>
                  </m:r>
                </m:e>
                <m:e>
                  <m:r>
                    <w:rPr>
                      <w:rFonts w:ascii="Cambria Math" w:hAnsi="Cambria Math" w:cs="Times New Roman"/>
                      <w:lang w:val="en-US"/>
                    </w:rPr>
                    <m:t>0.3</m:t>
                  </m:r>
                </m:e>
              </m:mr>
            </m:m>
          </m:e>
        </m:d>
      </m:oMath>
      <w:r w:rsidR="00C5369F" w:rsidRPr="00AB066D">
        <w:rPr>
          <w:rFonts w:ascii="Times New Roman" w:hAnsi="Times New Roman" w:cs="Times New Roman"/>
          <w:lang w:val="en-US"/>
        </w:rPr>
        <w:t>,</w:t>
      </w:r>
    </w:p>
    <w:p w14:paraId="39999DF8" w14:textId="77777777" w:rsidR="00330D54" w:rsidRPr="00AB066D" w:rsidRDefault="00330D54">
      <w:pPr>
        <w:rPr>
          <w:rFonts w:ascii="Times New Roman" w:hAnsi="Times New Roman" w:cs="Times New Roman"/>
          <w:lang w:val="en-US"/>
        </w:rPr>
      </w:pPr>
    </w:p>
    <w:p w14:paraId="1AB07C3E" w14:textId="65C752C6" w:rsidR="00FC5A23" w:rsidRPr="00AB066D" w:rsidRDefault="00FC5A23" w:rsidP="00CA5233">
      <w:pPr>
        <w:jc w:val="both"/>
        <w:rPr>
          <w:rFonts w:ascii="Times New Roman" w:hAnsi="Times New Roman" w:cs="Times New Roman"/>
          <w:lang w:val="en-US"/>
        </w:rPr>
      </w:pPr>
      <w:r w:rsidRPr="00AB066D">
        <w:rPr>
          <w:rFonts w:ascii="Times New Roman" w:hAnsi="Times New Roman" w:cs="Times New Roman"/>
          <w:lang w:val="en-US"/>
        </w:rPr>
        <w:t xml:space="preserve">where </w:t>
      </w:r>
      <w:r w:rsidRPr="00AB066D">
        <w:rPr>
          <w:rFonts w:ascii="Times New Roman" w:hAnsi="Times New Roman" w:cs="Times New Roman"/>
          <w:i/>
          <w:iCs/>
          <w:lang w:val="en-US"/>
        </w:rPr>
        <w:t>a</w:t>
      </w:r>
      <w:r w:rsidRPr="00AB066D">
        <w:rPr>
          <w:rFonts w:ascii="Times New Roman" w:hAnsi="Times New Roman" w:cs="Times New Roman"/>
          <w:vertAlign w:val="subscript"/>
          <w:lang w:val="en-US"/>
        </w:rPr>
        <w:t>1,2</w:t>
      </w:r>
      <w:r w:rsidRPr="00AB066D">
        <w:rPr>
          <w:rFonts w:ascii="Times New Roman" w:hAnsi="Times New Roman" w:cs="Times New Roman"/>
          <w:lang w:val="en-US"/>
        </w:rPr>
        <w:t xml:space="preserve"> = 2.5 is the average number of seedlings produced on average per adult. Starting </w:t>
      </w:r>
      <w:r w:rsidR="003758A0" w:rsidRPr="00AB066D">
        <w:rPr>
          <w:rFonts w:ascii="Times New Roman" w:hAnsi="Times New Roman" w:cs="Times New Roman"/>
          <w:lang w:val="en-US"/>
        </w:rPr>
        <w:t>at</w:t>
      </w:r>
      <w:r w:rsidRPr="00AB066D">
        <w:rPr>
          <w:rFonts w:ascii="Times New Roman" w:hAnsi="Times New Roman" w:cs="Times New Roman"/>
          <w:lang w:val="en-US"/>
        </w:rPr>
        <w:t xml:space="preserve"> the stable-stage structure, the dynamics of the population was simulated for 100 years.</w:t>
      </w:r>
      <w:r w:rsidR="00330D54" w:rsidRPr="00AB066D">
        <w:rPr>
          <w:rFonts w:ascii="Times New Roman" w:hAnsi="Times New Roman" w:cs="Times New Roman"/>
          <w:lang w:val="en-US"/>
        </w:rPr>
        <w:t xml:space="preserve"> The vector </w:t>
      </w:r>
      <w:proofErr w:type="spellStart"/>
      <w:r w:rsidR="0007536E" w:rsidRPr="000B3954">
        <w:rPr>
          <w:rFonts w:ascii="Times New Roman" w:hAnsi="Times New Roman" w:cs="Times New Roman"/>
          <w:lang w:val="en-US"/>
        </w:rPr>
        <w:t>n</w:t>
      </w:r>
      <w:r w:rsidR="00330D54" w:rsidRPr="00AB066D">
        <w:rPr>
          <w:rFonts w:ascii="Times New Roman" w:hAnsi="Times New Roman" w:cs="Times New Roman"/>
          <w:i/>
          <w:iCs/>
          <w:vertAlign w:val="subscript"/>
          <w:lang w:val="en-US"/>
        </w:rPr>
        <w:t>t</w:t>
      </w:r>
      <w:proofErr w:type="spellEnd"/>
      <w:r w:rsidRPr="00AB066D">
        <w:rPr>
          <w:rFonts w:ascii="Times New Roman" w:hAnsi="Times New Roman" w:cs="Times New Roman"/>
          <w:lang w:val="en-US"/>
        </w:rPr>
        <w:t xml:space="preserve"> </w:t>
      </w:r>
      <w:r w:rsidR="00330D54" w:rsidRPr="00AB066D">
        <w:rPr>
          <w:rFonts w:ascii="Times New Roman" w:hAnsi="Times New Roman" w:cs="Times New Roman"/>
          <w:lang w:val="en-US"/>
        </w:rPr>
        <w:t xml:space="preserve">with elements </w:t>
      </w:r>
      <w:proofErr w:type="spellStart"/>
      <w:proofErr w:type="gramStart"/>
      <w:r w:rsidR="00330D54" w:rsidRPr="00AB066D">
        <w:rPr>
          <w:rFonts w:ascii="Times New Roman" w:hAnsi="Times New Roman" w:cs="Times New Roman"/>
          <w:i/>
          <w:iCs/>
          <w:lang w:val="en-US"/>
        </w:rPr>
        <w:t>n</w:t>
      </w:r>
      <w:r w:rsidR="00330D54" w:rsidRPr="00AB066D">
        <w:rPr>
          <w:rFonts w:ascii="Times New Roman" w:hAnsi="Times New Roman" w:cs="Times New Roman"/>
          <w:i/>
          <w:iCs/>
          <w:vertAlign w:val="subscript"/>
          <w:lang w:val="en-US"/>
        </w:rPr>
        <w:t>i,t</w:t>
      </w:r>
      <w:proofErr w:type="spellEnd"/>
      <w:proofErr w:type="gramEnd"/>
      <w:r w:rsidR="00330D54" w:rsidRPr="00AB066D">
        <w:rPr>
          <w:rFonts w:ascii="Times New Roman" w:hAnsi="Times New Roman" w:cs="Times New Roman"/>
          <w:lang w:val="en-US"/>
        </w:rPr>
        <w:t xml:space="preserve"> contains the simulated data without error. </w:t>
      </w:r>
      <w:r w:rsidRPr="00AB066D">
        <w:rPr>
          <w:rFonts w:ascii="Times New Roman" w:hAnsi="Times New Roman" w:cs="Times New Roman"/>
          <w:lang w:val="en-US"/>
        </w:rPr>
        <w:t xml:space="preserve">If there were detection error in the time series, </w:t>
      </w:r>
      <w:r w:rsidR="003758A0" w:rsidRPr="00AB066D">
        <w:rPr>
          <w:rFonts w:ascii="Times New Roman" w:hAnsi="Times New Roman" w:cs="Times New Roman"/>
          <w:lang w:val="en-US"/>
        </w:rPr>
        <w:t>we</w:t>
      </w:r>
      <w:r w:rsidRPr="00AB066D">
        <w:rPr>
          <w:rFonts w:ascii="Times New Roman" w:hAnsi="Times New Roman" w:cs="Times New Roman"/>
          <w:lang w:val="en-US"/>
        </w:rPr>
        <w:t xml:space="preserve"> would</w:t>
      </w:r>
      <w:r w:rsidR="003758A0" w:rsidRPr="00AB066D">
        <w:rPr>
          <w:rFonts w:ascii="Times New Roman" w:hAnsi="Times New Roman" w:cs="Times New Roman"/>
          <w:lang w:val="en-US"/>
        </w:rPr>
        <w:t xml:space="preserve"> incorrectly</w:t>
      </w:r>
      <w:r w:rsidRPr="00AB066D">
        <w:rPr>
          <w:rFonts w:ascii="Times New Roman" w:hAnsi="Times New Roman" w:cs="Times New Roman"/>
          <w:lang w:val="en-US"/>
        </w:rPr>
        <w:t xml:space="preserve"> estimate the number of new </w:t>
      </w:r>
      <w:proofErr w:type="gramStart"/>
      <w:r w:rsidRPr="00AB066D">
        <w:rPr>
          <w:rFonts w:ascii="Times New Roman" w:hAnsi="Times New Roman" w:cs="Times New Roman"/>
          <w:lang w:val="en-US"/>
        </w:rPr>
        <w:t>recruits</w:t>
      </w:r>
      <w:proofErr w:type="gramEnd"/>
      <w:r w:rsidR="00330D54" w:rsidRPr="00AB066D">
        <w:rPr>
          <w:rFonts w:ascii="Times New Roman" w:hAnsi="Times New Roman" w:cs="Times New Roman"/>
          <w:lang w:val="en-US"/>
        </w:rPr>
        <w:t xml:space="preserve"> </w:t>
      </w:r>
      <w:r w:rsidR="00330D54" w:rsidRPr="00AB066D">
        <w:rPr>
          <w:rFonts w:ascii="Times New Roman" w:hAnsi="Times New Roman" w:cs="Times New Roman"/>
          <w:i/>
          <w:iCs/>
          <w:lang w:val="en-US"/>
        </w:rPr>
        <w:t>f</w:t>
      </w:r>
      <w:r w:rsidR="00330D54" w:rsidRPr="00AB066D">
        <w:rPr>
          <w:rFonts w:ascii="Times New Roman" w:hAnsi="Times New Roman" w:cs="Times New Roman"/>
          <w:i/>
          <w:iCs/>
          <w:vertAlign w:val="subscript"/>
          <w:lang w:val="en-US"/>
        </w:rPr>
        <w:t>t</w:t>
      </w:r>
      <w:r w:rsidRPr="00AB066D">
        <w:rPr>
          <w:rFonts w:ascii="Times New Roman" w:hAnsi="Times New Roman" w:cs="Times New Roman"/>
          <w:lang w:val="en-US"/>
        </w:rPr>
        <w:t xml:space="preserve"> as</w:t>
      </w:r>
    </w:p>
    <w:p w14:paraId="2A98A96F" w14:textId="77777777" w:rsidR="00330D54" w:rsidRPr="00AB066D" w:rsidRDefault="00330D54">
      <w:pPr>
        <w:rPr>
          <w:rFonts w:ascii="Times New Roman" w:hAnsi="Times New Roman" w:cs="Times New Roman"/>
          <w:lang w:val="en-US"/>
        </w:rPr>
      </w:pPr>
    </w:p>
    <w:p w14:paraId="6FDF41DE" w14:textId="399CAC4C" w:rsidR="00FC5A23" w:rsidRPr="00AB066D" w:rsidRDefault="00FC5A23">
      <w:pPr>
        <w:rPr>
          <w:rFonts w:ascii="Times New Roman" w:hAnsi="Times New Roman" w:cs="Times New Roman"/>
          <w:lang w:val="en-US"/>
        </w:rPr>
      </w:pPr>
      <w:r w:rsidRPr="00AB066D">
        <w:rPr>
          <w:rFonts w:ascii="Times New Roman" w:hAnsi="Times New Roman" w:cs="Times New Roman"/>
          <w:i/>
          <w:iCs/>
          <w:lang w:val="en-US"/>
        </w:rPr>
        <w:t>f</w:t>
      </w:r>
      <w:r w:rsidRPr="00AB066D">
        <w:rPr>
          <w:rFonts w:ascii="Times New Roman" w:hAnsi="Times New Roman" w:cs="Times New Roman"/>
          <w:i/>
          <w:iCs/>
          <w:vertAlign w:val="subscript"/>
          <w:lang w:val="en-US"/>
        </w:rPr>
        <w:t>t</w:t>
      </w:r>
      <w:r w:rsidRPr="00AB066D">
        <w:rPr>
          <w:rFonts w:ascii="Times New Roman" w:hAnsi="Times New Roman" w:cs="Times New Roman"/>
          <w:lang w:val="en-US"/>
        </w:rPr>
        <w:t xml:space="preserve"> = </w:t>
      </w:r>
      <w:r w:rsidRPr="00AB066D">
        <w:rPr>
          <w:rFonts w:ascii="Times New Roman" w:hAnsi="Times New Roman" w:cs="Times New Roman"/>
          <w:i/>
          <w:iCs/>
          <w:lang w:val="en-US"/>
        </w:rPr>
        <w:t>n</w:t>
      </w:r>
      <w:proofErr w:type="gramStart"/>
      <w:r w:rsidRPr="00AB066D">
        <w:rPr>
          <w:rFonts w:ascii="Times New Roman" w:hAnsi="Times New Roman" w:cs="Times New Roman"/>
          <w:vertAlign w:val="subscript"/>
          <w:lang w:val="en-US"/>
        </w:rPr>
        <w:t>2,</w:t>
      </w:r>
      <w:r w:rsidRPr="00AB066D">
        <w:rPr>
          <w:rFonts w:ascii="Times New Roman" w:hAnsi="Times New Roman" w:cs="Times New Roman"/>
          <w:i/>
          <w:iCs/>
          <w:vertAlign w:val="subscript"/>
          <w:lang w:val="en-US"/>
        </w:rPr>
        <w:t>t</w:t>
      </w:r>
      <w:proofErr w:type="gramEnd"/>
      <w:r w:rsidRPr="00AB066D">
        <w:rPr>
          <w:rFonts w:ascii="Times New Roman" w:hAnsi="Times New Roman" w:cs="Times New Roman"/>
          <w:i/>
          <w:iCs/>
          <w:lang w:val="en-US"/>
        </w:rPr>
        <w:t xml:space="preserve"> a</w:t>
      </w:r>
      <w:r w:rsidRPr="00AB066D">
        <w:rPr>
          <w:rFonts w:ascii="Times New Roman" w:hAnsi="Times New Roman" w:cs="Times New Roman"/>
          <w:vertAlign w:val="subscript"/>
          <w:lang w:val="en-US"/>
        </w:rPr>
        <w:t>1,2</w:t>
      </w:r>
      <w:r w:rsidRPr="00AB066D">
        <w:rPr>
          <w:rFonts w:ascii="Times New Roman" w:hAnsi="Times New Roman" w:cs="Times New Roman"/>
          <w:i/>
          <w:iCs/>
          <w:lang w:val="en-US"/>
        </w:rPr>
        <w:t>p</w:t>
      </w:r>
      <w:r w:rsidRPr="00AB066D">
        <w:rPr>
          <w:rFonts w:ascii="Times New Roman" w:hAnsi="Times New Roman" w:cs="Times New Roman"/>
          <w:i/>
          <w:iCs/>
          <w:vertAlign w:val="subscript"/>
          <w:lang w:val="en-US"/>
        </w:rPr>
        <w:t>t</w:t>
      </w:r>
      <w:r w:rsidR="00330D54" w:rsidRPr="00AB066D">
        <w:rPr>
          <w:rFonts w:ascii="Times New Roman" w:hAnsi="Times New Roman" w:cs="Times New Roman"/>
          <w:i/>
          <w:iCs/>
          <w:vertAlign w:val="subscript"/>
          <w:lang w:val="en-US"/>
        </w:rPr>
        <w:t xml:space="preserve"> </w:t>
      </w:r>
      <w:r w:rsidRPr="00AB066D">
        <w:rPr>
          <w:rFonts w:ascii="Times New Roman" w:hAnsi="Times New Roman" w:cs="Times New Roman"/>
          <w:lang w:val="en-US"/>
        </w:rPr>
        <w:t>+</w:t>
      </w:r>
      <w:r w:rsidR="00330D54" w:rsidRPr="00AB066D">
        <w:rPr>
          <w:rFonts w:ascii="Times New Roman" w:hAnsi="Times New Roman" w:cs="Times New Roman"/>
          <w:lang w:val="en-US"/>
        </w:rPr>
        <w:t xml:space="preserve"> </w:t>
      </w:r>
      <w:r w:rsidR="00330D54" w:rsidRPr="00AB066D">
        <w:rPr>
          <w:rFonts w:ascii="Times New Roman" w:hAnsi="Times New Roman" w:cs="Times New Roman"/>
          <w:i/>
          <w:iCs/>
          <w:lang w:val="en-US"/>
        </w:rPr>
        <w:t>n</w:t>
      </w:r>
      <w:r w:rsidR="00330D54" w:rsidRPr="00AB066D">
        <w:rPr>
          <w:rFonts w:ascii="Times New Roman" w:hAnsi="Times New Roman" w:cs="Times New Roman"/>
          <w:vertAlign w:val="subscript"/>
          <w:lang w:val="en-US"/>
        </w:rPr>
        <w:t>1,</w:t>
      </w:r>
      <w:r w:rsidR="00330D54" w:rsidRPr="00AB066D">
        <w:rPr>
          <w:rFonts w:ascii="Times New Roman" w:hAnsi="Times New Roman" w:cs="Times New Roman"/>
          <w:i/>
          <w:iCs/>
          <w:vertAlign w:val="subscript"/>
          <w:lang w:val="en-US"/>
        </w:rPr>
        <w:t>t-1</w:t>
      </w:r>
      <w:r w:rsidR="00330D54" w:rsidRPr="00AB066D">
        <w:rPr>
          <w:rFonts w:ascii="Times New Roman" w:hAnsi="Times New Roman" w:cs="Times New Roman"/>
          <w:i/>
          <w:iCs/>
          <w:lang w:val="en-US"/>
        </w:rPr>
        <w:t xml:space="preserve"> a</w:t>
      </w:r>
      <w:r w:rsidR="00330D54" w:rsidRPr="00AB066D">
        <w:rPr>
          <w:rFonts w:ascii="Times New Roman" w:hAnsi="Times New Roman" w:cs="Times New Roman"/>
          <w:vertAlign w:val="subscript"/>
          <w:lang w:val="en-US"/>
        </w:rPr>
        <w:t>1,1</w:t>
      </w:r>
      <w:r w:rsidR="00330D54" w:rsidRPr="00AB066D">
        <w:rPr>
          <w:rFonts w:ascii="Times New Roman" w:hAnsi="Times New Roman" w:cs="Times New Roman"/>
          <w:lang w:val="en-US"/>
        </w:rPr>
        <w:t xml:space="preserve">(1 - </w:t>
      </w:r>
      <w:proofErr w:type="spellStart"/>
      <w:r w:rsidR="00330D54" w:rsidRPr="00AB066D">
        <w:rPr>
          <w:rFonts w:ascii="Times New Roman" w:hAnsi="Times New Roman" w:cs="Times New Roman"/>
          <w:i/>
          <w:iCs/>
          <w:lang w:val="en-US"/>
        </w:rPr>
        <w:t>p</w:t>
      </w:r>
      <w:r w:rsidR="00330D54" w:rsidRPr="00AB066D">
        <w:rPr>
          <w:rFonts w:ascii="Times New Roman" w:hAnsi="Times New Roman" w:cs="Times New Roman"/>
          <w:i/>
          <w:iCs/>
          <w:vertAlign w:val="subscript"/>
          <w:lang w:val="en-US"/>
        </w:rPr>
        <w:t>t</w:t>
      </w:r>
      <w:proofErr w:type="spellEnd"/>
      <w:r w:rsidR="00330D54" w:rsidRPr="00AB066D">
        <w:rPr>
          <w:rFonts w:ascii="Times New Roman" w:hAnsi="Times New Roman" w:cs="Times New Roman"/>
          <w:i/>
          <w:iCs/>
          <w:vertAlign w:val="subscript"/>
          <w:lang w:val="en-US"/>
        </w:rPr>
        <w:t xml:space="preserve"> </w:t>
      </w:r>
      <w:r w:rsidR="00330D54" w:rsidRPr="00AB066D">
        <w:rPr>
          <w:rFonts w:ascii="Times New Roman" w:hAnsi="Times New Roman" w:cs="Times New Roman"/>
          <w:vertAlign w:val="subscript"/>
          <w:lang w:val="en-US"/>
        </w:rPr>
        <w:t>– 1</w:t>
      </w:r>
      <w:r w:rsidR="00330D54" w:rsidRPr="00AB066D">
        <w:rPr>
          <w:rFonts w:ascii="Times New Roman" w:hAnsi="Times New Roman" w:cs="Times New Roman"/>
          <w:lang w:val="en-US"/>
        </w:rPr>
        <w:t>)</w:t>
      </w:r>
      <w:r w:rsidR="00C5369F" w:rsidRPr="00AB066D">
        <w:rPr>
          <w:rFonts w:ascii="Times New Roman" w:hAnsi="Times New Roman" w:cs="Times New Roman"/>
          <w:lang w:val="en-US"/>
        </w:rPr>
        <w:t>,</w:t>
      </w:r>
    </w:p>
    <w:p w14:paraId="10D330F4" w14:textId="1109B851" w:rsidR="00330D54" w:rsidRPr="00AB066D" w:rsidRDefault="00330D54">
      <w:pPr>
        <w:rPr>
          <w:rFonts w:ascii="Times New Roman" w:hAnsi="Times New Roman" w:cs="Times New Roman"/>
          <w:lang w:val="en-US"/>
        </w:rPr>
      </w:pPr>
    </w:p>
    <w:p w14:paraId="3CF0AD54" w14:textId="487AC562" w:rsidR="00330D54" w:rsidRPr="00AB066D" w:rsidRDefault="00330D54" w:rsidP="00CA5233">
      <w:pPr>
        <w:jc w:val="both"/>
        <w:rPr>
          <w:rFonts w:ascii="Times New Roman" w:hAnsi="Times New Roman" w:cs="Times New Roman"/>
          <w:lang w:val="en-US"/>
        </w:rPr>
      </w:pPr>
      <w:r w:rsidRPr="00AB066D">
        <w:rPr>
          <w:rFonts w:ascii="Times New Roman" w:hAnsi="Times New Roman" w:cs="Times New Roman"/>
          <w:lang w:val="en-US"/>
        </w:rPr>
        <w:t xml:space="preserve">where </w:t>
      </w:r>
      <w:proofErr w:type="spellStart"/>
      <w:r w:rsidRPr="00AB066D">
        <w:rPr>
          <w:rFonts w:ascii="Times New Roman" w:hAnsi="Times New Roman" w:cs="Times New Roman"/>
          <w:i/>
          <w:iCs/>
          <w:lang w:val="en-US"/>
        </w:rPr>
        <w:t>p</w:t>
      </w:r>
      <w:r w:rsidRPr="00AB066D">
        <w:rPr>
          <w:rFonts w:ascii="Times New Roman" w:hAnsi="Times New Roman" w:cs="Times New Roman"/>
          <w:i/>
          <w:iCs/>
          <w:vertAlign w:val="subscript"/>
          <w:lang w:val="en-US"/>
        </w:rPr>
        <w:t>t</w:t>
      </w:r>
      <w:proofErr w:type="spellEnd"/>
      <w:r w:rsidRPr="00AB066D">
        <w:rPr>
          <w:rFonts w:ascii="Times New Roman" w:hAnsi="Times New Roman" w:cs="Times New Roman"/>
          <w:lang w:val="en-US"/>
        </w:rPr>
        <w:t xml:space="preserve"> is the detection probability on year </w:t>
      </w:r>
      <w:r w:rsidRPr="00AB066D">
        <w:rPr>
          <w:rFonts w:ascii="Times New Roman" w:hAnsi="Times New Roman" w:cs="Times New Roman"/>
          <w:i/>
          <w:iCs/>
          <w:lang w:val="en-US"/>
        </w:rPr>
        <w:t>t</w:t>
      </w:r>
      <w:r w:rsidRPr="00AB066D">
        <w:rPr>
          <w:rFonts w:ascii="Times New Roman" w:hAnsi="Times New Roman" w:cs="Times New Roman"/>
          <w:lang w:val="en-US"/>
        </w:rPr>
        <w:t xml:space="preserve">. The first element of the sum in this equation corresponds to true new recruits that are detected on the year that they germinate, and the second corresponds to older recruits that survive and are observed for the first time </w:t>
      </w:r>
      <w:r w:rsidR="00C5369F" w:rsidRPr="00AB066D">
        <w:rPr>
          <w:rFonts w:ascii="Times New Roman" w:hAnsi="Times New Roman" w:cs="Times New Roman"/>
          <w:lang w:val="en-US"/>
        </w:rPr>
        <w:t xml:space="preserve">on the second year after they germinated. Under such conditions, </w:t>
      </w:r>
      <w:r w:rsidR="003E1313" w:rsidRPr="00AB066D">
        <w:rPr>
          <w:rFonts w:ascii="Times New Roman" w:hAnsi="Times New Roman" w:cs="Times New Roman"/>
          <w:lang w:val="en-US"/>
        </w:rPr>
        <w:t>we</w:t>
      </w:r>
      <w:r w:rsidR="00C5369F" w:rsidRPr="00AB066D">
        <w:rPr>
          <w:rFonts w:ascii="Times New Roman" w:hAnsi="Times New Roman" w:cs="Times New Roman"/>
          <w:lang w:val="en-US"/>
        </w:rPr>
        <w:t xml:space="preserve"> would estimate the number </w:t>
      </w:r>
      <m:oMath>
        <m:sSubSup>
          <m:sSubSupPr>
            <m:ctrlPr>
              <w:rPr>
                <w:rFonts w:ascii="Cambria Math" w:hAnsi="Cambria Math" w:cs="Times New Roman"/>
                <w:i/>
                <w:lang w:val="en-US"/>
              </w:rPr>
            </m:ctrlPr>
          </m:sSubSupPr>
          <m:e>
            <m:r>
              <w:rPr>
                <w:rFonts w:ascii="Cambria Math" w:hAnsi="Cambria Math" w:cs="Times New Roman"/>
                <w:lang w:val="en-US"/>
              </w:rPr>
              <m:t>n</m:t>
            </m:r>
          </m:e>
          <m:sub>
            <m:r>
              <w:rPr>
                <w:rFonts w:ascii="Cambria Math" w:hAnsi="Cambria Math" w:cs="Times New Roman"/>
                <w:lang w:val="en-US"/>
              </w:rPr>
              <m:t>1,t</m:t>
            </m:r>
          </m:sub>
          <m:sup>
            <m:r>
              <w:rPr>
                <w:rFonts w:ascii="Cambria Math" w:hAnsi="Cambria Math" w:cs="Times New Roman"/>
                <w:lang w:val="en-US"/>
              </w:rPr>
              <m:t>'</m:t>
            </m:r>
          </m:sup>
        </m:sSubSup>
      </m:oMath>
      <w:r w:rsidR="00C5369F" w:rsidRPr="00AB066D">
        <w:rPr>
          <w:rFonts w:ascii="Times New Roman" w:hAnsi="Times New Roman" w:cs="Times New Roman"/>
          <w:lang w:val="en-US"/>
        </w:rPr>
        <w:t xml:space="preserve"> of individuals in the first category in year </w:t>
      </w:r>
      <w:r w:rsidR="00C5369F" w:rsidRPr="00AB066D">
        <w:rPr>
          <w:rFonts w:ascii="Times New Roman" w:hAnsi="Times New Roman" w:cs="Times New Roman"/>
          <w:i/>
          <w:iCs/>
          <w:lang w:val="en-US"/>
        </w:rPr>
        <w:t>t</w:t>
      </w:r>
      <w:r w:rsidR="00C5369F" w:rsidRPr="00AB066D">
        <w:rPr>
          <w:rFonts w:ascii="Times New Roman" w:hAnsi="Times New Roman" w:cs="Times New Roman"/>
          <w:lang w:val="en-US"/>
        </w:rPr>
        <w:t xml:space="preserve"> as those that </w:t>
      </w:r>
      <w:r w:rsidR="003E1313" w:rsidRPr="00AB066D">
        <w:rPr>
          <w:rFonts w:ascii="Times New Roman" w:hAnsi="Times New Roman" w:cs="Times New Roman"/>
          <w:lang w:val="en-US"/>
        </w:rPr>
        <w:t xml:space="preserve">were tagged and </w:t>
      </w:r>
      <w:r w:rsidR="00C5369F" w:rsidRPr="00AB066D">
        <w:rPr>
          <w:rFonts w:ascii="Times New Roman" w:hAnsi="Times New Roman" w:cs="Times New Roman"/>
          <w:lang w:val="en-US"/>
        </w:rPr>
        <w:t>survived plus those that recruited, or</w:t>
      </w:r>
    </w:p>
    <w:p w14:paraId="3BFD6F15" w14:textId="049B407D" w:rsidR="00C5369F" w:rsidRPr="00AB066D" w:rsidRDefault="00C5369F">
      <w:pPr>
        <w:rPr>
          <w:rFonts w:ascii="Times New Roman" w:hAnsi="Times New Roman" w:cs="Times New Roman"/>
          <w:lang w:val="en-US"/>
        </w:rPr>
      </w:pPr>
    </w:p>
    <w:p w14:paraId="5F862DEC" w14:textId="18A3D17F" w:rsidR="00C5369F" w:rsidRPr="00AB066D" w:rsidRDefault="00000000">
      <w:pPr>
        <w:rPr>
          <w:rFonts w:ascii="Times New Roman" w:eastAsiaTheme="minorEastAsia" w:hAnsi="Times New Roman" w:cs="Times New Roman"/>
          <w:lang w:val="en-US"/>
        </w:rPr>
      </w:pPr>
      <m:oMath>
        <m:sSubSup>
          <m:sSubSupPr>
            <m:ctrlPr>
              <w:rPr>
                <w:rFonts w:ascii="Cambria Math" w:hAnsi="Cambria Math" w:cs="Times New Roman"/>
                <w:i/>
                <w:lang w:val="en-US"/>
              </w:rPr>
            </m:ctrlPr>
          </m:sSubSupPr>
          <m:e>
            <m:r>
              <w:rPr>
                <w:rFonts w:ascii="Cambria Math" w:hAnsi="Cambria Math" w:cs="Times New Roman"/>
                <w:lang w:val="en-US"/>
              </w:rPr>
              <m:t>n</m:t>
            </m:r>
          </m:e>
          <m:sub>
            <m:r>
              <w:rPr>
                <w:rFonts w:ascii="Cambria Math" w:hAnsi="Cambria Math" w:cs="Times New Roman"/>
                <w:lang w:val="en-US"/>
              </w:rPr>
              <m:t>1,t</m:t>
            </m:r>
          </m:sub>
          <m:sup>
            <m:r>
              <w:rPr>
                <w:rFonts w:ascii="Cambria Math" w:hAnsi="Cambria Math" w:cs="Times New Roman"/>
                <w:lang w:val="en-US"/>
              </w:rPr>
              <m:t>'</m:t>
            </m:r>
          </m:sup>
        </m:sSubSup>
        <m:r>
          <w:rPr>
            <w:rFonts w:ascii="Cambria Math" w:hAnsi="Cambria Math" w:cs="Times New Roman"/>
            <w:lang w:val="en-US"/>
          </w:rPr>
          <m:t>=</m:t>
        </m:r>
        <m:sSubSup>
          <m:sSubSupPr>
            <m:ctrlPr>
              <w:rPr>
                <w:rFonts w:ascii="Cambria Math" w:hAnsi="Cambria Math" w:cs="Times New Roman"/>
                <w:i/>
                <w:lang w:val="en-US"/>
              </w:rPr>
            </m:ctrlPr>
          </m:sSubSupPr>
          <m:e>
            <m:r>
              <w:rPr>
                <w:rFonts w:ascii="Cambria Math" w:hAnsi="Cambria Math" w:cs="Times New Roman"/>
                <w:lang w:val="en-US"/>
              </w:rPr>
              <m:t>n</m:t>
            </m:r>
          </m:e>
          <m:sub>
            <m:r>
              <w:rPr>
                <w:rFonts w:ascii="Cambria Math" w:hAnsi="Cambria Math" w:cs="Times New Roman"/>
                <w:lang w:val="en-US"/>
              </w:rPr>
              <m:t>1,t-1</m:t>
            </m:r>
          </m:sub>
          <m:sup>
            <m:r>
              <w:rPr>
                <w:rFonts w:ascii="Cambria Math" w:hAnsi="Cambria Math" w:cs="Times New Roman"/>
                <w:lang w:val="en-US"/>
              </w:rPr>
              <m:t>'</m:t>
            </m:r>
          </m:sup>
        </m:sSubSup>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1,1</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f</m:t>
            </m:r>
          </m:e>
          <m:sub>
            <m:r>
              <w:rPr>
                <w:rFonts w:ascii="Cambria Math" w:hAnsi="Cambria Math" w:cs="Times New Roman"/>
                <w:lang w:val="en-US"/>
              </w:rPr>
              <m:t>t</m:t>
            </m:r>
          </m:sub>
        </m:sSub>
      </m:oMath>
      <w:r w:rsidR="00C5369F" w:rsidRPr="00AB066D">
        <w:rPr>
          <w:rFonts w:ascii="Times New Roman" w:eastAsiaTheme="minorEastAsia" w:hAnsi="Times New Roman" w:cs="Times New Roman"/>
          <w:lang w:val="en-US"/>
        </w:rPr>
        <w:t>.</w:t>
      </w:r>
    </w:p>
    <w:p w14:paraId="5FA8C23C" w14:textId="6830747A" w:rsidR="00C5369F" w:rsidRPr="00AB066D" w:rsidRDefault="00C5369F">
      <w:pPr>
        <w:rPr>
          <w:rFonts w:ascii="Times New Roman" w:eastAsiaTheme="minorEastAsia" w:hAnsi="Times New Roman" w:cs="Times New Roman"/>
          <w:lang w:val="en-US"/>
        </w:rPr>
      </w:pPr>
    </w:p>
    <w:p w14:paraId="48A3452F" w14:textId="0077A728" w:rsidR="003758A0" w:rsidRPr="00AB066D" w:rsidRDefault="003758A0" w:rsidP="00CA5233">
      <w:pPr>
        <w:jc w:val="both"/>
        <w:rPr>
          <w:rFonts w:ascii="Times New Roman" w:hAnsi="Times New Roman" w:cs="Times New Roman"/>
          <w:lang w:val="en-US"/>
        </w:rPr>
      </w:pPr>
      <w:r w:rsidRPr="00AB066D">
        <w:rPr>
          <w:rFonts w:ascii="Times New Roman" w:hAnsi="Times New Roman" w:cs="Times New Roman"/>
          <w:lang w:val="en-US"/>
        </w:rPr>
        <w:t xml:space="preserve">The number of seedlings produced per adult plant every year would also be incorrectly estimated as </w:t>
      </w:r>
    </w:p>
    <w:p w14:paraId="74D9675B" w14:textId="3B56B4EF" w:rsidR="003758A0" w:rsidRPr="00AB066D" w:rsidRDefault="003758A0">
      <w:pPr>
        <w:rPr>
          <w:rFonts w:ascii="Times New Roman" w:hAnsi="Times New Roman" w:cs="Times New Roman"/>
          <w:lang w:val="en-US"/>
        </w:rPr>
      </w:pPr>
    </w:p>
    <w:p w14:paraId="08681290" w14:textId="369FB1DC" w:rsidR="003758A0" w:rsidRPr="00AB066D" w:rsidRDefault="00000000">
      <w:pPr>
        <w:rPr>
          <w:rFonts w:ascii="Times New Roman" w:eastAsiaTheme="minorEastAsia" w:hAnsi="Times New Roman" w:cs="Times New Roman"/>
          <w:lang w:val="en-US"/>
        </w:rPr>
      </w:pPr>
      <m:oMath>
        <m:sSubSup>
          <m:sSubSupPr>
            <m:ctrlPr>
              <w:rPr>
                <w:rFonts w:ascii="Cambria Math" w:hAnsi="Cambria Math" w:cs="Times New Roman"/>
                <w:i/>
                <w:lang w:val="en-US"/>
              </w:rPr>
            </m:ctrlPr>
          </m:sSubSupPr>
          <m:e>
            <m:r>
              <w:rPr>
                <w:rFonts w:ascii="Cambria Math" w:hAnsi="Cambria Math" w:cs="Times New Roman"/>
                <w:lang w:val="en-US"/>
              </w:rPr>
              <m:t>a</m:t>
            </m:r>
          </m:e>
          <m:sub>
            <m:r>
              <w:rPr>
                <w:rFonts w:ascii="Cambria Math" w:hAnsi="Cambria Math" w:cs="Times New Roman"/>
                <w:lang w:val="en-US"/>
              </w:rPr>
              <m:t>1,2,t</m:t>
            </m:r>
          </m:sub>
          <m:sup>
            <m:r>
              <w:rPr>
                <w:rFonts w:ascii="Cambria Math" w:hAnsi="Cambria Math" w:cs="Times New Roman"/>
                <w:lang w:val="en-US"/>
              </w:rPr>
              <m:t>'</m:t>
            </m:r>
          </m:sup>
        </m:sSubSup>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f</m:t>
            </m:r>
          </m:e>
          <m:sub>
            <m:r>
              <w:rPr>
                <w:rFonts w:ascii="Cambria Math" w:eastAsiaTheme="minorEastAsia" w:hAnsi="Cambria Math" w:cs="Times New Roman"/>
                <w:lang w:val="en-US"/>
              </w:rPr>
              <m:t>t</m:t>
            </m:r>
          </m:sub>
        </m:sSub>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n</m:t>
            </m:r>
          </m:e>
          <m:sub>
            <m:r>
              <w:rPr>
                <w:rFonts w:ascii="Cambria Math" w:eastAsiaTheme="minorEastAsia" w:hAnsi="Cambria Math" w:cs="Times New Roman"/>
                <w:lang w:val="en-US"/>
              </w:rPr>
              <m:t>2,t-1</m:t>
            </m:r>
          </m:sub>
        </m:sSub>
      </m:oMath>
      <w:r w:rsidR="003758A0" w:rsidRPr="00AB066D">
        <w:rPr>
          <w:rFonts w:ascii="Times New Roman" w:eastAsiaTheme="minorEastAsia" w:hAnsi="Times New Roman" w:cs="Times New Roman"/>
          <w:lang w:val="en-US"/>
        </w:rPr>
        <w:t>.</w:t>
      </w:r>
    </w:p>
    <w:p w14:paraId="277719B4" w14:textId="1F21E935" w:rsidR="003758A0" w:rsidRPr="00AB066D" w:rsidRDefault="003758A0">
      <w:pPr>
        <w:rPr>
          <w:rFonts w:ascii="Times New Roman" w:eastAsiaTheme="minorEastAsia" w:hAnsi="Times New Roman" w:cs="Times New Roman"/>
          <w:lang w:val="en-US"/>
        </w:rPr>
      </w:pPr>
    </w:p>
    <w:p w14:paraId="72FC4F6C" w14:textId="191D16D5" w:rsidR="003758A0" w:rsidRPr="00AB066D" w:rsidRDefault="003758A0" w:rsidP="00CA5233">
      <w:pPr>
        <w:jc w:val="both"/>
        <w:rPr>
          <w:rFonts w:ascii="Times New Roman" w:eastAsiaTheme="minorEastAsia" w:hAnsi="Times New Roman" w:cs="Times New Roman"/>
          <w:lang w:val="en-US"/>
        </w:rPr>
      </w:pPr>
      <w:r w:rsidRPr="00AB066D">
        <w:rPr>
          <w:rFonts w:ascii="Times New Roman" w:eastAsiaTheme="minorEastAsia" w:hAnsi="Times New Roman" w:cs="Times New Roman"/>
          <w:lang w:val="en-US"/>
        </w:rPr>
        <w:t>Finally, we regress</w:t>
      </w:r>
      <w:r w:rsidR="00B2707C" w:rsidRPr="00AB066D">
        <w:rPr>
          <w:rFonts w:ascii="Times New Roman" w:eastAsiaTheme="minorEastAsia" w:hAnsi="Times New Roman" w:cs="Times New Roman"/>
          <w:lang w:val="en-US"/>
        </w:rPr>
        <w:t>ed</w:t>
      </w:r>
      <w:r w:rsidRPr="00AB066D">
        <w:rPr>
          <w:rFonts w:ascii="Times New Roman" w:eastAsiaTheme="minorEastAsia" w:hAnsi="Times New Roman" w:cs="Times New Roman"/>
          <w:lang w:val="en-US"/>
        </w:rPr>
        <w:t xml:space="preserve"> </w:t>
      </w:r>
      <m:oMath>
        <m:sSubSup>
          <m:sSubSupPr>
            <m:ctrlPr>
              <w:rPr>
                <w:rFonts w:ascii="Cambria Math" w:hAnsi="Cambria Math" w:cs="Times New Roman"/>
                <w:i/>
                <w:lang w:val="en-US"/>
              </w:rPr>
            </m:ctrlPr>
          </m:sSubSupPr>
          <m:e>
            <m:r>
              <w:rPr>
                <w:rFonts w:ascii="Cambria Math" w:hAnsi="Cambria Math" w:cs="Times New Roman"/>
                <w:lang w:val="en-US"/>
              </w:rPr>
              <m:t>a</m:t>
            </m:r>
          </m:e>
          <m:sub>
            <m:r>
              <w:rPr>
                <w:rFonts w:ascii="Cambria Math" w:hAnsi="Cambria Math" w:cs="Times New Roman"/>
                <w:lang w:val="en-US"/>
              </w:rPr>
              <m:t>1,2,t</m:t>
            </m:r>
          </m:sub>
          <m:sup>
            <m:r>
              <w:rPr>
                <w:rFonts w:ascii="Cambria Math" w:hAnsi="Cambria Math" w:cs="Times New Roman"/>
                <w:lang w:val="en-US"/>
              </w:rPr>
              <m:t>'</m:t>
            </m:r>
          </m:sup>
        </m:sSubSup>
      </m:oMath>
      <w:r w:rsidR="00B635AA" w:rsidRPr="00AB066D">
        <w:rPr>
          <w:rFonts w:ascii="Times New Roman" w:eastAsiaTheme="minorEastAsia" w:hAnsi="Times New Roman" w:cs="Times New Roman"/>
          <w:lang w:val="en-US"/>
        </w:rPr>
        <w:t xml:space="preserve"> on </w:t>
      </w:r>
      <m:oMath>
        <m:sSubSup>
          <m:sSubSupPr>
            <m:ctrlPr>
              <w:rPr>
                <w:rFonts w:ascii="Cambria Math" w:hAnsi="Cambria Math" w:cs="Times New Roman"/>
                <w:i/>
                <w:lang w:val="en-US"/>
              </w:rPr>
            </m:ctrlPr>
          </m:sSubSupPr>
          <m:e>
            <m:r>
              <w:rPr>
                <w:rFonts w:ascii="Cambria Math" w:hAnsi="Cambria Math" w:cs="Times New Roman"/>
                <w:lang w:val="en-US"/>
              </w:rPr>
              <m:t>n</m:t>
            </m:r>
          </m:e>
          <m:sub>
            <m:r>
              <w:rPr>
                <w:rFonts w:ascii="Cambria Math" w:hAnsi="Cambria Math" w:cs="Times New Roman"/>
                <w:lang w:val="en-US"/>
              </w:rPr>
              <m:t>1,t-1</m:t>
            </m:r>
          </m:sub>
          <m:sup>
            <m:r>
              <w:rPr>
                <w:rFonts w:ascii="Cambria Math" w:hAnsi="Cambria Math" w:cs="Times New Roman"/>
                <w:lang w:val="en-US"/>
              </w:rPr>
              <m:t>'</m:t>
            </m:r>
          </m:sup>
        </m:sSubSup>
      </m:oMath>
      <w:r w:rsidR="00B635AA" w:rsidRPr="00AB066D">
        <w:rPr>
          <w:rFonts w:ascii="Times New Roman" w:eastAsiaTheme="minorEastAsia" w:hAnsi="Times New Roman" w:cs="Times New Roman"/>
          <w:lang w:val="en-US"/>
        </w:rPr>
        <w:t xml:space="preserve"> to test whether the number of new recruits is affected by the number of small plants in the population, as it would be expected if safe sites are depleted by previous residents.</w:t>
      </w:r>
      <w:r w:rsidR="005D05C3" w:rsidRPr="00AB066D">
        <w:rPr>
          <w:rFonts w:ascii="Times New Roman" w:eastAsiaTheme="minorEastAsia" w:hAnsi="Times New Roman" w:cs="Times New Roman"/>
          <w:lang w:val="en-US"/>
        </w:rPr>
        <w:t xml:space="preserve"> The relationship between these variables is linear (</w:t>
      </w:r>
      <w:r w:rsidR="00CA5233">
        <w:rPr>
          <w:rFonts w:ascii="Times New Roman" w:eastAsiaTheme="minorEastAsia" w:hAnsi="Times New Roman" w:cs="Times New Roman"/>
          <w:lang w:val="en-US"/>
        </w:rPr>
        <w:t>F</w:t>
      </w:r>
      <w:r w:rsidR="005D05C3" w:rsidRPr="00AB066D">
        <w:rPr>
          <w:rFonts w:ascii="Times New Roman" w:eastAsiaTheme="minorEastAsia" w:hAnsi="Times New Roman" w:cs="Times New Roman"/>
          <w:lang w:val="en-US"/>
        </w:rPr>
        <w:t xml:space="preserve">igure </w:t>
      </w:r>
      <w:r w:rsidR="000B3954">
        <w:rPr>
          <w:rFonts w:ascii="Times New Roman" w:eastAsiaTheme="minorEastAsia" w:hAnsi="Times New Roman" w:cs="Times New Roman"/>
          <w:lang w:val="en-US"/>
        </w:rPr>
        <w:t>S1</w:t>
      </w:r>
      <w:r w:rsidR="005D05C3" w:rsidRPr="00AB066D">
        <w:rPr>
          <w:rFonts w:ascii="Times New Roman" w:eastAsiaTheme="minorEastAsia" w:hAnsi="Times New Roman" w:cs="Times New Roman"/>
          <w:lang w:val="en-US"/>
        </w:rPr>
        <w:t>).</w:t>
      </w:r>
      <w:r w:rsidR="00B635AA" w:rsidRPr="00AB066D">
        <w:rPr>
          <w:rFonts w:ascii="Times New Roman" w:eastAsiaTheme="minorEastAsia" w:hAnsi="Times New Roman" w:cs="Times New Roman"/>
          <w:lang w:val="en-US"/>
        </w:rPr>
        <w:t xml:space="preserve"> </w:t>
      </w:r>
      <w:r w:rsidR="00C401FD" w:rsidRPr="00AB066D">
        <w:rPr>
          <w:rFonts w:ascii="Times New Roman" w:eastAsiaTheme="minorEastAsia" w:hAnsi="Times New Roman" w:cs="Times New Roman"/>
          <w:lang w:val="en-US"/>
        </w:rPr>
        <w:t>Given that the underlying process is density-independent, we would expect the slope of such regression to be zero.</w:t>
      </w:r>
      <w:r w:rsidR="005D05C3" w:rsidRPr="00AB066D">
        <w:rPr>
          <w:rFonts w:ascii="Times New Roman" w:eastAsiaTheme="minorEastAsia" w:hAnsi="Times New Roman" w:cs="Times New Roman"/>
          <w:lang w:val="en-US"/>
        </w:rPr>
        <w:t xml:space="preserve"> </w:t>
      </w:r>
      <w:r w:rsidR="00B2707C" w:rsidRPr="00AB066D">
        <w:rPr>
          <w:rFonts w:ascii="Times New Roman" w:eastAsiaTheme="minorEastAsia" w:hAnsi="Times New Roman" w:cs="Times New Roman"/>
          <w:lang w:val="en-US"/>
        </w:rPr>
        <w:t>This procedure was repeated 10</w:t>
      </w:r>
      <w:r w:rsidR="00CA5233">
        <w:rPr>
          <w:rFonts w:ascii="Times New Roman" w:eastAsiaTheme="minorEastAsia" w:hAnsi="Times New Roman" w:cs="Times New Roman"/>
          <w:lang w:val="en-US"/>
        </w:rPr>
        <w:t>,</w:t>
      </w:r>
      <w:r w:rsidR="00B2707C" w:rsidRPr="00AB066D">
        <w:rPr>
          <w:rFonts w:ascii="Times New Roman" w:eastAsiaTheme="minorEastAsia" w:hAnsi="Times New Roman" w:cs="Times New Roman"/>
          <w:lang w:val="en-US"/>
        </w:rPr>
        <w:t>000 times for different detection probabilities between 0.5 and 0.95, and we calculated the mean of the slope and the type-I error rate (fraction of significant regressions out of the 10</w:t>
      </w:r>
      <w:r w:rsidR="00CA5233">
        <w:rPr>
          <w:rFonts w:ascii="Times New Roman" w:eastAsiaTheme="minorEastAsia" w:hAnsi="Times New Roman" w:cs="Times New Roman"/>
          <w:lang w:val="en-US"/>
        </w:rPr>
        <w:t>,</w:t>
      </w:r>
      <w:r w:rsidR="00B2707C" w:rsidRPr="00AB066D">
        <w:rPr>
          <w:rFonts w:ascii="Times New Roman" w:eastAsiaTheme="minorEastAsia" w:hAnsi="Times New Roman" w:cs="Times New Roman"/>
          <w:lang w:val="en-US"/>
        </w:rPr>
        <w:t>000 simulations).</w:t>
      </w:r>
    </w:p>
    <w:p w14:paraId="3D59C63D" w14:textId="0AC40CE8" w:rsidR="005D05C3" w:rsidRPr="00AB066D" w:rsidRDefault="005D05C3" w:rsidP="00CA5233">
      <w:pPr>
        <w:jc w:val="center"/>
        <w:rPr>
          <w:rFonts w:ascii="Times New Roman" w:eastAsiaTheme="minorEastAsia" w:hAnsi="Times New Roman" w:cs="Times New Roman"/>
          <w:lang w:val="en-US"/>
        </w:rPr>
      </w:pPr>
      <w:r w:rsidRPr="00AB066D">
        <w:rPr>
          <w:rFonts w:ascii="Times New Roman" w:eastAsiaTheme="minorEastAsia" w:hAnsi="Times New Roman" w:cs="Times New Roman"/>
          <w:noProof/>
          <w:lang w:val="en-US"/>
        </w:rPr>
        <w:lastRenderedPageBreak/>
        <w:drawing>
          <wp:inline distT="0" distB="0" distL="0" distR="0" wp14:anchorId="501E09B9" wp14:editId="74D4D271">
            <wp:extent cx="3429000" cy="2979468"/>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a:extLst>
                        <a:ext uri="{28A0092B-C50C-407E-A947-70E740481C1C}">
                          <a14:useLocalDpi xmlns:a14="http://schemas.microsoft.com/office/drawing/2010/main" val="0"/>
                        </a:ext>
                      </a:extLst>
                    </a:blip>
                    <a:stretch>
                      <a:fillRect/>
                    </a:stretch>
                  </pic:blipFill>
                  <pic:spPr>
                    <a:xfrm>
                      <a:off x="0" y="0"/>
                      <a:ext cx="3453040" cy="3000356"/>
                    </a:xfrm>
                    <a:prstGeom prst="rect">
                      <a:avLst/>
                    </a:prstGeom>
                  </pic:spPr>
                </pic:pic>
              </a:graphicData>
            </a:graphic>
          </wp:inline>
        </w:drawing>
      </w:r>
    </w:p>
    <w:p w14:paraId="6BDCD722" w14:textId="370D76A9" w:rsidR="005D05C3" w:rsidRPr="00AB066D" w:rsidRDefault="005D05C3" w:rsidP="00642015">
      <w:pPr>
        <w:jc w:val="both"/>
        <w:rPr>
          <w:rFonts w:ascii="Times New Roman" w:eastAsiaTheme="minorEastAsia" w:hAnsi="Times New Roman" w:cs="Times New Roman"/>
          <w:lang w:val="en-US"/>
        </w:rPr>
      </w:pPr>
      <w:r w:rsidRPr="00AB066D">
        <w:rPr>
          <w:rFonts w:ascii="Times New Roman" w:eastAsiaTheme="minorEastAsia" w:hAnsi="Times New Roman" w:cs="Times New Roman"/>
          <w:lang w:val="en-US"/>
        </w:rPr>
        <w:t xml:space="preserve">Figure </w:t>
      </w:r>
      <w:r w:rsidR="000B3954">
        <w:rPr>
          <w:rFonts w:ascii="Times New Roman" w:eastAsiaTheme="minorEastAsia" w:hAnsi="Times New Roman" w:cs="Times New Roman"/>
          <w:lang w:val="en-US"/>
        </w:rPr>
        <w:t>S</w:t>
      </w:r>
      <w:r w:rsidRPr="00AB066D">
        <w:rPr>
          <w:rFonts w:ascii="Times New Roman" w:eastAsiaTheme="minorEastAsia" w:hAnsi="Times New Roman" w:cs="Times New Roman"/>
          <w:lang w:val="en-US"/>
        </w:rPr>
        <w:t xml:space="preserve">1. Relationship between estimated density and number of new recruits showing a linear trend. To reduce noise and allow for a clear assessment of the shape of the relationship a matrix with </w:t>
      </w:r>
      <w:r w:rsidRPr="00AB066D">
        <w:rPr>
          <w:rFonts w:ascii="Times New Roman" w:eastAsiaTheme="minorEastAsia" w:hAnsi="Times New Roman" w:cs="Times New Roman"/>
          <w:i/>
          <w:iCs/>
          <w:lang w:val="en-US"/>
        </w:rPr>
        <w:sym w:font="Symbol" w:char="F06C"/>
      </w:r>
      <w:r w:rsidRPr="00AB066D">
        <w:rPr>
          <w:rFonts w:ascii="Times New Roman" w:eastAsiaTheme="minorEastAsia" w:hAnsi="Times New Roman" w:cs="Times New Roman"/>
          <w:lang w:val="en-US"/>
        </w:rPr>
        <w:t xml:space="preserve"> = 1 was used with a probability of detection of 0.8.</w:t>
      </w:r>
    </w:p>
    <w:p w14:paraId="3532F234" w14:textId="77777777" w:rsidR="005D05C3" w:rsidRPr="00AB066D" w:rsidRDefault="005D05C3">
      <w:pPr>
        <w:rPr>
          <w:rFonts w:ascii="Times New Roman" w:eastAsiaTheme="minorEastAsia" w:hAnsi="Times New Roman" w:cs="Times New Roman"/>
          <w:lang w:val="en-US"/>
        </w:rPr>
      </w:pPr>
    </w:p>
    <w:p w14:paraId="7E1EC5F4" w14:textId="1801DC34" w:rsidR="00B2707C" w:rsidRPr="00AB066D" w:rsidRDefault="00642015" w:rsidP="00CA5233">
      <w:pPr>
        <w:ind w:firstLine="708"/>
        <w:jc w:val="both"/>
        <w:rPr>
          <w:rFonts w:ascii="Times New Roman" w:eastAsiaTheme="minorEastAsia" w:hAnsi="Times New Roman" w:cs="Times New Roman"/>
          <w:lang w:val="en-US"/>
        </w:rPr>
      </w:pPr>
      <w:r>
        <w:rPr>
          <w:noProof/>
        </w:rPr>
        <mc:AlternateContent>
          <mc:Choice Requires="wps">
            <w:drawing>
              <wp:anchor distT="0" distB="0" distL="114300" distR="114300" simplePos="0" relativeHeight="251659264" behindDoc="0" locked="0" layoutInCell="1" allowOverlap="1" wp14:anchorId="7279A2F5" wp14:editId="49D9B42E">
                <wp:simplePos x="0" y="0"/>
                <wp:positionH relativeFrom="column">
                  <wp:posOffset>3265170</wp:posOffset>
                </wp:positionH>
                <wp:positionV relativeFrom="paragraph">
                  <wp:posOffset>2919730</wp:posOffset>
                </wp:positionV>
                <wp:extent cx="2781300" cy="1828800"/>
                <wp:effectExtent l="0" t="0" r="0" b="0"/>
                <wp:wrapSquare wrapText="bothSides"/>
                <wp:docPr id="3" name="Cuadro de texto 3"/>
                <wp:cNvGraphicFramePr/>
                <a:graphic xmlns:a="http://schemas.openxmlformats.org/drawingml/2006/main">
                  <a:graphicData uri="http://schemas.microsoft.com/office/word/2010/wordprocessingShape">
                    <wps:wsp>
                      <wps:cNvSpPr txBox="1"/>
                      <wps:spPr>
                        <a:xfrm>
                          <a:off x="0" y="0"/>
                          <a:ext cx="2781300" cy="1828800"/>
                        </a:xfrm>
                        <a:prstGeom prst="rect">
                          <a:avLst/>
                        </a:prstGeom>
                        <a:noFill/>
                        <a:ln w="6350">
                          <a:noFill/>
                        </a:ln>
                      </wps:spPr>
                      <wps:txbx>
                        <w:txbxContent>
                          <w:p w14:paraId="17231430" w14:textId="1DCAA7FA" w:rsidR="00642015" w:rsidRPr="00302CB1" w:rsidRDefault="00642015" w:rsidP="00642015">
                            <w:pPr>
                              <w:jc w:val="both"/>
                              <w:rPr>
                                <w:rFonts w:ascii="Times New Roman" w:hAnsi="Times New Roman" w:cs="Times New Roman"/>
                                <w:lang w:val="en-US"/>
                              </w:rPr>
                            </w:pPr>
                            <w:r w:rsidRPr="00AB066D">
                              <w:rPr>
                                <w:rFonts w:ascii="Times New Roman" w:hAnsi="Times New Roman" w:cs="Times New Roman"/>
                                <w:lang w:val="en-US"/>
                              </w:rPr>
                              <w:t xml:space="preserve">Figure </w:t>
                            </w:r>
                            <w:r w:rsidR="000B3954">
                              <w:rPr>
                                <w:rFonts w:ascii="Times New Roman" w:hAnsi="Times New Roman" w:cs="Times New Roman"/>
                                <w:lang w:val="en-US"/>
                              </w:rPr>
                              <w:t>S</w:t>
                            </w:r>
                            <w:r w:rsidRPr="00AB066D">
                              <w:rPr>
                                <w:rFonts w:ascii="Times New Roman" w:hAnsi="Times New Roman" w:cs="Times New Roman"/>
                                <w:lang w:val="en-US"/>
                              </w:rPr>
                              <w:t xml:space="preserve">2. Spurious density dependence induced by imperfect detection. Black: slope of the regression, red: type I error rate, gray: the maximum acceptable error rate </w:t>
                            </w:r>
                            <w:r w:rsidRPr="00AB066D">
                              <w:rPr>
                                <w:rFonts w:ascii="Times New Roman" w:hAnsi="Times New Roman" w:cs="Times New Roman"/>
                                <w:lang w:val="en-US"/>
                              </w:rPr>
                              <w:sym w:font="Symbol" w:char="F061"/>
                            </w:r>
                            <w:r w:rsidRPr="00AB066D">
                              <w:rPr>
                                <w:rFonts w:ascii="Times New Roman" w:hAnsi="Times New Roman" w:cs="Times New Roman"/>
                                <w:lang w:val="en-US"/>
                              </w:rPr>
                              <w:t xml:space="preserve"> = 0.05.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279A2F5" id="_x0000_t202" coordsize="21600,21600" o:spt="202" path="m,l,21600r21600,l21600,xe">
                <v:stroke joinstyle="miter"/>
                <v:path gradientshapeok="t" o:connecttype="rect"/>
              </v:shapetype>
              <v:shape id="Cuadro de texto 3" o:spid="_x0000_s1026" type="#_x0000_t202" style="position:absolute;left:0;text-align:left;margin-left:257.1pt;margin-top:229.9pt;width:219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" filled="f" stroked="f" strokeweight=".5pt">
                <v:textbox style="mso-fit-shape-to-text:t">
                  <w:txbxContent>
                    <w:p w14:paraId="17231430" w14:textId="1DCAA7FA" w:rsidR="00642015" w:rsidRPr="00302CB1" w:rsidRDefault="00642015" w:rsidP="00642015">
                      <w:pPr>
                        <w:jc w:val="both"/>
                        <w:rPr>
                          <w:rFonts w:ascii="Times New Roman" w:hAnsi="Times New Roman" w:cs="Times New Roman"/>
                          <w:lang w:val="en-US"/>
                        </w:rPr>
                      </w:pPr>
                      <w:r w:rsidRPr="00AB066D">
                        <w:rPr>
                          <w:rFonts w:ascii="Times New Roman" w:hAnsi="Times New Roman" w:cs="Times New Roman"/>
                          <w:lang w:val="en-US"/>
                        </w:rPr>
                        <w:t xml:space="preserve">Figure </w:t>
                      </w:r>
                      <w:r w:rsidR="000B3954">
                        <w:rPr>
                          <w:rFonts w:ascii="Times New Roman" w:hAnsi="Times New Roman" w:cs="Times New Roman"/>
                          <w:lang w:val="en-US"/>
                        </w:rPr>
                        <w:t>S</w:t>
                      </w:r>
                      <w:r w:rsidRPr="00AB066D">
                        <w:rPr>
                          <w:rFonts w:ascii="Times New Roman" w:hAnsi="Times New Roman" w:cs="Times New Roman"/>
                          <w:lang w:val="en-US"/>
                        </w:rPr>
                        <w:t xml:space="preserve">2. Spurious density dependence induced by imperfect detection. Black: slope of the regression, red: type I error rate, gray: the maximum acceptable error rate </w:t>
                      </w:r>
                      <w:r w:rsidRPr="00AB066D">
                        <w:rPr>
                          <w:rFonts w:ascii="Times New Roman" w:hAnsi="Times New Roman" w:cs="Times New Roman"/>
                          <w:lang w:val="en-US"/>
                        </w:rPr>
                        <w:sym w:font="Symbol" w:char="F061"/>
                      </w:r>
                      <w:r w:rsidRPr="00AB066D">
                        <w:rPr>
                          <w:rFonts w:ascii="Times New Roman" w:hAnsi="Times New Roman" w:cs="Times New Roman"/>
                          <w:lang w:val="en-US"/>
                        </w:rPr>
                        <w:t xml:space="preserve"> = 0.05.</w:t>
                      </w:r>
                    </w:p>
                  </w:txbxContent>
                </v:textbox>
                <w10:wrap type="square"/>
              </v:shape>
            </w:pict>
          </mc:Fallback>
        </mc:AlternateContent>
      </w:r>
      <w:r w:rsidR="000942FF" w:rsidRPr="00AB066D">
        <w:rPr>
          <w:rFonts w:ascii="Times New Roman" w:eastAsiaTheme="minorEastAsia" w:hAnsi="Times New Roman" w:cs="Times New Roman"/>
          <w:lang w:val="en-US"/>
        </w:rPr>
        <w:t>The regression slopes and the type-I error rates increased as the detection probability diminished, indicating that imperfect detection may result in spurious estimates of density dependence</w:t>
      </w:r>
      <w:r w:rsidR="00C265B3" w:rsidRPr="00AB066D">
        <w:rPr>
          <w:rFonts w:ascii="Times New Roman" w:eastAsiaTheme="minorEastAsia" w:hAnsi="Times New Roman" w:cs="Times New Roman"/>
          <w:lang w:val="en-US"/>
        </w:rPr>
        <w:t xml:space="preserve"> (Figure </w:t>
      </w:r>
      <w:r w:rsidR="000B3954">
        <w:rPr>
          <w:rFonts w:ascii="Times New Roman" w:eastAsiaTheme="minorEastAsia" w:hAnsi="Times New Roman" w:cs="Times New Roman"/>
          <w:lang w:val="en-US"/>
        </w:rPr>
        <w:t>S</w:t>
      </w:r>
      <w:r w:rsidR="005D05C3" w:rsidRPr="00AB066D">
        <w:rPr>
          <w:rFonts w:ascii="Times New Roman" w:eastAsiaTheme="minorEastAsia" w:hAnsi="Times New Roman" w:cs="Times New Roman"/>
          <w:lang w:val="en-US"/>
        </w:rPr>
        <w:t>2</w:t>
      </w:r>
      <w:r w:rsidR="00C265B3" w:rsidRPr="00AB066D">
        <w:rPr>
          <w:rFonts w:ascii="Times New Roman" w:eastAsiaTheme="minorEastAsia" w:hAnsi="Times New Roman" w:cs="Times New Roman"/>
          <w:lang w:val="en-US"/>
        </w:rPr>
        <w:t>)</w:t>
      </w:r>
      <w:r w:rsidR="000942FF" w:rsidRPr="00AB066D">
        <w:rPr>
          <w:rFonts w:ascii="Times New Roman" w:eastAsiaTheme="minorEastAsia" w:hAnsi="Times New Roman" w:cs="Times New Roman"/>
          <w:lang w:val="en-US"/>
        </w:rPr>
        <w:t>. As it happens in non-structured population models</w:t>
      </w:r>
      <w:r w:rsidR="00CA5233">
        <w:rPr>
          <w:rFonts w:ascii="Times New Roman" w:eastAsiaTheme="minorEastAsia" w:hAnsi="Times New Roman" w:cs="Times New Roman"/>
          <w:lang w:val="en-US"/>
        </w:rPr>
        <w:t xml:space="preserve"> </w:t>
      </w:r>
      <w:r w:rsidR="00AB066D">
        <w:rPr>
          <w:rFonts w:ascii="Times New Roman" w:eastAsiaTheme="minorEastAsia" w:hAnsi="Times New Roman" w:cs="Times New Roman"/>
          <w:lang w:val="en-US"/>
        </w:rPr>
        <w:fldChar w:fldCharType="begin" w:fldLock="1"/>
      </w:r>
      <w:r w:rsidR="00AB066D">
        <w:rPr>
          <w:rFonts w:ascii="Times New Roman" w:eastAsiaTheme="minorEastAsia" w:hAnsi="Times New Roman" w:cs="Times New Roman"/>
          <w:lang w:val="en-US"/>
        </w:rPr>
        <w:instrText>ADDIN CSL_CITATION {"citationItems":[{"id":"ITEM-1","itemData":{"DOI":"10.1111/j.1365-2656.2006.01121.x","ISSN":"00218790","PMID":"17009748","abstract":"1. Attempts to identify the prevalence and nature of density dependence in ecological populations have often used statistical analysis of ecological time-series of population counts. Such time-series are also being used increasingly to parameterize models that may be used in population management. 2. If time-series contain measurement errors, tests that rely on detecting a negative relationship between log population change and population size are biased and prone to spuriously detecting density dependence (Type I error). This is because the measurement error in density for a given year appears in the corresponding change in population density, with equal magnitude but opposite sign. 3. This effect introduces bias that may invalidate comparisons of ecological data with density-independent time-series. Unless census error can be accounted for, time-series may appear to show strongly density-dependent dynamics, even though the density-dependent signal may in reality be weak or absent. 4. We distinguish two forms of measurement error, both of which have serious consequences for detecting density dependence. 5. First, estimates of population density are based rarely on exact counts, but on samples. Hence there exists sampling error, with the level of error depending on the method employed and the number of replicates on which the population estimate is based. 6. Secondly, the group of organisms measured is often not a truly self-contained population, but part of a wider ecological population, defined in terms of location or behaviour. Consequently, the subpopulation studied may effectively be a sample of the population and spurious density dependence may be detected in the dynamics of a single subpopulation. In this case, density dependence is detected erroneously, even if numbers within the subpopulation are censused without measurement error. 7. In order to illustrate how process variation and measurement error may be distinguished we review data sets (counts of numbers of birds by single observers) for which both census error and long-term variance in population density can be estimated. 8. Tests for density dependence need to obviate the problem that measured population sizes are typically estimates rather than exact counts. It is possible that in some cases it may be possible to test for density dependence in the presence of unknown levels of census error, for example by uncovering nonlinearities in the density response. However, it seems likely that t…","author":[{"dropping-particle":"","family":"Freckleton","given":"Robert P.","non-dropping-particle":"","parse-names":false,"suffix":""},{"dropping-particle":"","family":"Watkinson","given":"Andrew R.","non-dropping-particle":"","parse-names":false,"suffix":""},{"dropping-particle":"","family":"Green","given":"Rhys E.","non-dropping-particle":"","parse-names":false,"suffix":""},{"dropping-particle":"","family":"Sutherland","given":"William J.","non-dropping-particle":"","parse-names":false,"suffix":""}],"container-title":"Journal of Animal Ecology","id":"ITEM-1","issue":"4","issued":{"date-parts":[["2006"]]},"page":"837-851","title":"Census error and the detection of density dependence","type":"article-journal","volume":"75"},"uris":["http://www.mendeley.com/documents/?uuid=0bc0a198-9a23-49ad-8192-04541716f010"]}],"mendeley":{"formattedCitation":"(Freckleton &lt;i&gt;et al.&lt;/i&gt; 2006)","plainTextFormattedCitation":"(Freckleton et al. 2006)"},"properties":{"noteIndex":0},"schema":"https://github.com/citation-style-language/schema/raw/master/csl-citation.json"}</w:instrText>
      </w:r>
      <w:r w:rsidR="00AB066D">
        <w:rPr>
          <w:rFonts w:ascii="Times New Roman" w:eastAsiaTheme="minorEastAsia" w:hAnsi="Times New Roman" w:cs="Times New Roman"/>
          <w:lang w:val="en-US"/>
        </w:rPr>
        <w:fldChar w:fldCharType="separate"/>
      </w:r>
      <w:r w:rsidR="00AB066D" w:rsidRPr="00AB066D">
        <w:rPr>
          <w:rFonts w:ascii="Times New Roman" w:eastAsiaTheme="minorEastAsia" w:hAnsi="Times New Roman" w:cs="Times New Roman"/>
          <w:noProof/>
          <w:lang w:val="en-US"/>
        </w:rPr>
        <w:t xml:space="preserve">(Freckleton </w:t>
      </w:r>
      <w:r w:rsidR="00AB066D" w:rsidRPr="00AB066D">
        <w:rPr>
          <w:rFonts w:ascii="Times New Roman" w:eastAsiaTheme="minorEastAsia" w:hAnsi="Times New Roman" w:cs="Times New Roman"/>
          <w:i/>
          <w:noProof/>
          <w:lang w:val="en-US"/>
        </w:rPr>
        <w:t>et al.</w:t>
      </w:r>
      <w:r w:rsidR="00AB066D" w:rsidRPr="00AB066D">
        <w:rPr>
          <w:rFonts w:ascii="Times New Roman" w:eastAsiaTheme="minorEastAsia" w:hAnsi="Times New Roman" w:cs="Times New Roman"/>
          <w:noProof/>
          <w:lang w:val="en-US"/>
        </w:rPr>
        <w:t xml:space="preserve"> 2006)</w:t>
      </w:r>
      <w:r w:rsidR="00AB066D">
        <w:rPr>
          <w:rFonts w:ascii="Times New Roman" w:eastAsiaTheme="minorEastAsia" w:hAnsi="Times New Roman" w:cs="Times New Roman"/>
          <w:lang w:val="en-US"/>
        </w:rPr>
        <w:fldChar w:fldCharType="end"/>
      </w:r>
      <w:r w:rsidR="000942FF" w:rsidRPr="00AB066D">
        <w:rPr>
          <w:rFonts w:ascii="Times New Roman" w:eastAsiaTheme="minorEastAsia" w:hAnsi="Times New Roman" w:cs="Times New Roman"/>
          <w:lang w:val="en-US"/>
        </w:rPr>
        <w:t xml:space="preserve">, this problem was particularly  important if </w:t>
      </w:r>
      <w:r w:rsidR="00C265B3" w:rsidRPr="00AB066D">
        <w:rPr>
          <w:rFonts w:ascii="Times New Roman" w:eastAsiaTheme="minorEastAsia" w:hAnsi="Times New Roman" w:cs="Times New Roman"/>
          <w:lang w:val="en-US"/>
        </w:rPr>
        <w:t xml:space="preserve">other sources of variation in time are present, i.e., if </w:t>
      </w:r>
      <w:r w:rsidR="000942FF" w:rsidRPr="00AB066D">
        <w:rPr>
          <w:rFonts w:ascii="Times New Roman" w:eastAsiaTheme="minorEastAsia" w:hAnsi="Times New Roman" w:cs="Times New Roman"/>
          <w:lang w:val="en-US"/>
        </w:rPr>
        <w:t xml:space="preserve">the population size is </w:t>
      </w:r>
      <w:r w:rsidR="00C265B3" w:rsidRPr="00AB066D">
        <w:rPr>
          <w:rFonts w:ascii="Times New Roman" w:eastAsiaTheme="minorEastAsia" w:hAnsi="Times New Roman" w:cs="Times New Roman"/>
          <w:lang w:val="en-US"/>
        </w:rPr>
        <w:t>not</w:t>
      </w:r>
      <w:r w:rsidR="000942FF" w:rsidRPr="00AB066D">
        <w:rPr>
          <w:rFonts w:ascii="Times New Roman" w:eastAsiaTheme="minorEastAsia" w:hAnsi="Times New Roman" w:cs="Times New Roman"/>
          <w:lang w:val="en-US"/>
        </w:rPr>
        <w:t xml:space="preserve"> stable (in th</w:t>
      </w:r>
      <w:r w:rsidR="00C265B3" w:rsidRPr="00AB066D">
        <w:rPr>
          <w:rFonts w:ascii="Times New Roman" w:eastAsiaTheme="minorEastAsia" w:hAnsi="Times New Roman" w:cs="Times New Roman"/>
          <w:lang w:val="en-US"/>
        </w:rPr>
        <w:t>e</w:t>
      </w:r>
      <w:r w:rsidR="000942FF" w:rsidRPr="00AB066D">
        <w:rPr>
          <w:rFonts w:ascii="Times New Roman" w:eastAsiaTheme="minorEastAsia" w:hAnsi="Times New Roman" w:cs="Times New Roman"/>
          <w:lang w:val="en-US"/>
        </w:rPr>
        <w:t xml:space="preserve"> example</w:t>
      </w:r>
      <w:r w:rsidR="00C265B3" w:rsidRPr="00AB066D">
        <w:rPr>
          <w:rFonts w:ascii="Times New Roman" w:eastAsiaTheme="minorEastAsia" w:hAnsi="Times New Roman" w:cs="Times New Roman"/>
          <w:lang w:val="en-US"/>
        </w:rPr>
        <w:t xml:space="preserve"> above</w:t>
      </w:r>
      <w:r w:rsidR="000942FF" w:rsidRPr="00AB066D">
        <w:rPr>
          <w:rFonts w:ascii="Times New Roman" w:eastAsiaTheme="minorEastAsia" w:hAnsi="Times New Roman" w:cs="Times New Roman"/>
          <w:lang w:val="en-US"/>
        </w:rPr>
        <w:t xml:space="preserve"> </w:t>
      </w:r>
      <w:r w:rsidR="000942FF" w:rsidRPr="00AB066D">
        <w:rPr>
          <w:rFonts w:ascii="Times New Roman" w:eastAsiaTheme="minorEastAsia" w:hAnsi="Times New Roman" w:cs="Times New Roman"/>
          <w:lang w:val="en-US"/>
        </w:rPr>
        <w:sym w:font="Symbol" w:char="F06C"/>
      </w:r>
      <w:r w:rsidR="000942FF" w:rsidRPr="00AB066D">
        <w:rPr>
          <w:rFonts w:ascii="Times New Roman" w:eastAsiaTheme="minorEastAsia" w:hAnsi="Times New Roman" w:cs="Times New Roman"/>
          <w:lang w:val="en-US"/>
        </w:rPr>
        <w:t xml:space="preserve"> = 1.007)</w:t>
      </w:r>
      <w:r w:rsidR="00C265B3" w:rsidRPr="00AB066D">
        <w:rPr>
          <w:rFonts w:ascii="Times New Roman" w:eastAsiaTheme="minorEastAsia" w:hAnsi="Times New Roman" w:cs="Times New Roman"/>
          <w:lang w:val="en-US"/>
        </w:rPr>
        <w:t xml:space="preserve">, or if </w:t>
      </w:r>
      <w:r w:rsidR="00C265B3" w:rsidRPr="00AB066D">
        <w:rPr>
          <w:rFonts w:ascii="Times New Roman" w:eastAsiaTheme="minorEastAsia" w:hAnsi="Times New Roman" w:cs="Times New Roman"/>
          <w:b/>
          <w:bCs/>
          <w:lang w:val="en-US"/>
        </w:rPr>
        <w:t>A</w:t>
      </w:r>
      <w:r w:rsidR="00C265B3" w:rsidRPr="00AB066D">
        <w:rPr>
          <w:rFonts w:ascii="Times New Roman" w:eastAsiaTheme="minorEastAsia" w:hAnsi="Times New Roman" w:cs="Times New Roman"/>
          <w:lang w:val="en-US"/>
        </w:rPr>
        <w:t xml:space="preserve"> changes stochastically over time (results not shown). Also, the large type-I </w:t>
      </w:r>
      <w:proofErr w:type="gramStart"/>
      <w:r w:rsidR="00C265B3" w:rsidRPr="00AB066D">
        <w:rPr>
          <w:rFonts w:ascii="Times New Roman" w:eastAsiaTheme="minorEastAsia" w:hAnsi="Times New Roman" w:cs="Times New Roman"/>
          <w:lang w:val="en-US"/>
        </w:rPr>
        <w:t>error</w:t>
      </w:r>
      <w:proofErr w:type="gramEnd"/>
      <w:r w:rsidR="00C265B3" w:rsidRPr="00AB066D">
        <w:rPr>
          <w:rFonts w:ascii="Times New Roman" w:eastAsiaTheme="minorEastAsia" w:hAnsi="Times New Roman" w:cs="Times New Roman"/>
          <w:lang w:val="en-US"/>
        </w:rPr>
        <w:t xml:space="preserve"> rates that we found are not likely to be as </w:t>
      </w:r>
      <w:r w:rsidR="00176FB8" w:rsidRPr="00AB066D">
        <w:rPr>
          <w:rFonts w:ascii="Times New Roman" w:eastAsiaTheme="minorEastAsia" w:hAnsi="Times New Roman" w:cs="Times New Roman"/>
          <w:lang w:val="en-US"/>
        </w:rPr>
        <w:t>extreme</w:t>
      </w:r>
      <w:r w:rsidR="00C265B3" w:rsidRPr="00AB066D">
        <w:rPr>
          <w:rFonts w:ascii="Times New Roman" w:eastAsiaTheme="minorEastAsia" w:hAnsi="Times New Roman" w:cs="Times New Roman"/>
          <w:lang w:val="en-US"/>
        </w:rPr>
        <w:t xml:space="preserve"> in real situations, where study years are far fewer than in our simulations. However, this would reflect a lack of statistical power rather than the lack of a bias.</w:t>
      </w:r>
      <w:r w:rsidRPr="00642015">
        <w:rPr>
          <w:rFonts w:ascii="Times New Roman" w:hAnsi="Times New Roman" w:cs="Times New Roman"/>
          <w:noProof/>
          <w:lang w:val="en-US"/>
        </w:rPr>
        <w:t xml:space="preserve"> </w:t>
      </w:r>
      <w:r w:rsidRPr="00AB066D">
        <w:rPr>
          <w:rFonts w:ascii="Times New Roman" w:hAnsi="Times New Roman" w:cs="Times New Roman"/>
          <w:noProof/>
          <w:lang w:val="en-US"/>
        </w:rPr>
        <w:drawing>
          <wp:inline distT="0" distB="0" distL="0" distR="0" wp14:anchorId="11243633" wp14:editId="353FF2DB">
            <wp:extent cx="3149600" cy="273669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8">
                      <a:extLst>
                        <a:ext uri="{28A0092B-C50C-407E-A947-70E740481C1C}">
                          <a14:useLocalDpi xmlns:a14="http://schemas.microsoft.com/office/drawing/2010/main" val="0"/>
                        </a:ext>
                      </a:extLst>
                    </a:blip>
                    <a:stretch>
                      <a:fillRect/>
                    </a:stretch>
                  </pic:blipFill>
                  <pic:spPr>
                    <a:xfrm>
                      <a:off x="0" y="0"/>
                      <a:ext cx="3166775" cy="2751617"/>
                    </a:xfrm>
                    <a:prstGeom prst="rect">
                      <a:avLst/>
                    </a:prstGeom>
                  </pic:spPr>
                </pic:pic>
              </a:graphicData>
            </a:graphic>
          </wp:inline>
        </w:drawing>
      </w:r>
    </w:p>
    <w:p w14:paraId="5CC9A0B0" w14:textId="3E266850" w:rsidR="00C265B3" w:rsidRPr="00AB066D" w:rsidRDefault="00C265B3">
      <w:pPr>
        <w:rPr>
          <w:rFonts w:ascii="Times New Roman" w:eastAsiaTheme="minorEastAsia" w:hAnsi="Times New Roman" w:cs="Times New Roman"/>
          <w:lang w:val="en-US"/>
        </w:rPr>
      </w:pPr>
    </w:p>
    <w:p w14:paraId="627C9FE0" w14:textId="29769218" w:rsidR="00C265B3" w:rsidRPr="00AB066D" w:rsidRDefault="00C265B3" w:rsidP="00CA5233">
      <w:pPr>
        <w:jc w:val="center"/>
        <w:rPr>
          <w:rFonts w:ascii="Times New Roman" w:hAnsi="Times New Roman" w:cs="Times New Roman"/>
          <w:lang w:val="en-US"/>
        </w:rPr>
      </w:pPr>
    </w:p>
    <w:p w14:paraId="5305B64E" w14:textId="3AA20653" w:rsidR="00C5369F" w:rsidRPr="00AB066D" w:rsidRDefault="003758A0">
      <w:pPr>
        <w:rPr>
          <w:rFonts w:ascii="Times New Roman" w:hAnsi="Times New Roman" w:cs="Times New Roman"/>
          <w:lang w:val="en-US"/>
        </w:rPr>
      </w:pPr>
      <w:r w:rsidRPr="00AB066D">
        <w:rPr>
          <w:rFonts w:ascii="Times New Roman" w:hAnsi="Times New Roman" w:cs="Times New Roman"/>
          <w:lang w:val="en-US"/>
        </w:rPr>
        <w:lastRenderedPageBreak/>
        <w:t xml:space="preserve"> </w:t>
      </w:r>
    </w:p>
    <w:p w14:paraId="3F3CFFFB" w14:textId="35001DAF" w:rsidR="0007536E" w:rsidRPr="00AB066D" w:rsidRDefault="0007536E">
      <w:pPr>
        <w:rPr>
          <w:rFonts w:ascii="Times New Roman" w:hAnsi="Times New Roman" w:cs="Times New Roman"/>
          <w:lang w:val="en-US"/>
        </w:rPr>
      </w:pPr>
    </w:p>
    <w:p w14:paraId="6BACB8E8" w14:textId="3E10D3FB" w:rsidR="0007536E" w:rsidRPr="00AB066D" w:rsidRDefault="00344A09">
      <w:pPr>
        <w:rPr>
          <w:rFonts w:ascii="Times New Roman" w:hAnsi="Times New Roman" w:cs="Times New Roman"/>
          <w:lang w:val="en-US"/>
        </w:rPr>
      </w:pPr>
      <w:r w:rsidRPr="00AB066D">
        <w:rPr>
          <w:rFonts w:ascii="Times New Roman" w:hAnsi="Times New Roman" w:cs="Times New Roman"/>
          <w:lang w:val="en-US"/>
        </w:rPr>
        <w:t xml:space="preserve">Note that the model described above is identical to the case of a </w:t>
      </w:r>
      <w:r w:rsidR="00AB066D">
        <w:rPr>
          <w:rFonts w:ascii="Times New Roman" w:hAnsi="Times New Roman" w:cs="Times New Roman"/>
          <w:lang w:val="en-US"/>
        </w:rPr>
        <w:t>seed bank de</w:t>
      </w:r>
      <w:r w:rsidR="00642015">
        <w:rPr>
          <w:rFonts w:ascii="Times New Roman" w:hAnsi="Times New Roman" w:cs="Times New Roman"/>
          <w:lang w:val="en-US"/>
        </w:rPr>
        <w:t>s</w:t>
      </w:r>
      <w:r w:rsidR="00AB066D">
        <w:rPr>
          <w:rFonts w:ascii="Times New Roman" w:hAnsi="Times New Roman" w:cs="Times New Roman"/>
          <w:lang w:val="en-US"/>
        </w:rPr>
        <w:t>cribed in the main text</w:t>
      </w:r>
      <w:r w:rsidRPr="00AB066D">
        <w:rPr>
          <w:rFonts w:ascii="Times New Roman" w:hAnsi="Times New Roman" w:cs="Times New Roman"/>
          <w:lang w:val="en-US"/>
        </w:rPr>
        <w:t xml:space="preserve">, although in this case, (1) </w:t>
      </w:r>
      <w:proofErr w:type="spellStart"/>
      <w:r w:rsidRPr="00AB066D">
        <w:rPr>
          <w:rFonts w:ascii="Times New Roman" w:hAnsi="Times New Roman" w:cs="Times New Roman"/>
          <w:i/>
          <w:iCs/>
          <w:lang w:val="en-US"/>
        </w:rPr>
        <w:t>p</w:t>
      </w:r>
      <w:r w:rsidRPr="00AB066D">
        <w:rPr>
          <w:rFonts w:ascii="Times New Roman" w:hAnsi="Times New Roman" w:cs="Times New Roman"/>
          <w:i/>
          <w:iCs/>
          <w:vertAlign w:val="subscript"/>
          <w:lang w:val="en-US"/>
        </w:rPr>
        <w:t>t</w:t>
      </w:r>
      <w:proofErr w:type="spellEnd"/>
      <w:r w:rsidRPr="00AB066D">
        <w:rPr>
          <w:rFonts w:ascii="Times New Roman" w:hAnsi="Times New Roman" w:cs="Times New Roman"/>
          <w:lang w:val="en-US"/>
        </w:rPr>
        <w:t xml:space="preserve"> is the probability that a seed remains in the seed bank at time </w:t>
      </w:r>
      <w:r w:rsidRPr="00AB066D">
        <w:rPr>
          <w:rFonts w:ascii="Times New Roman" w:hAnsi="Times New Roman" w:cs="Times New Roman"/>
          <w:i/>
          <w:iCs/>
          <w:lang w:val="en-US"/>
        </w:rPr>
        <w:t>t</w:t>
      </w:r>
      <w:r w:rsidRPr="00AB066D">
        <w:rPr>
          <w:rFonts w:ascii="Times New Roman" w:hAnsi="Times New Roman" w:cs="Times New Roman"/>
          <w:lang w:val="en-US"/>
        </w:rPr>
        <w:t xml:space="preserve"> instead of a variable detection probability, (2) all seeds in the bank germinate after one year, and (3) all seedlings are always detected.</w:t>
      </w:r>
    </w:p>
    <w:p w14:paraId="40FAA63A" w14:textId="0A6712EF" w:rsidR="00C5369F" w:rsidRDefault="00C5369F">
      <w:pPr>
        <w:rPr>
          <w:rFonts w:ascii="Times New Roman" w:hAnsi="Times New Roman" w:cs="Times New Roman"/>
          <w:lang w:val="en-US"/>
        </w:rPr>
      </w:pPr>
    </w:p>
    <w:p w14:paraId="164A3A91" w14:textId="77777777" w:rsidR="007C098D" w:rsidRDefault="007C098D">
      <w:pPr>
        <w:rPr>
          <w:rFonts w:ascii="Times New Roman" w:hAnsi="Times New Roman" w:cs="Times New Roman"/>
          <w:b/>
          <w:bCs/>
          <w:lang w:val="en-US"/>
        </w:rPr>
      </w:pPr>
    </w:p>
    <w:p w14:paraId="2F4E19B1" w14:textId="0D307020" w:rsidR="00CA5233" w:rsidRPr="00CA5233" w:rsidRDefault="00CA5233">
      <w:pPr>
        <w:rPr>
          <w:rFonts w:ascii="Times New Roman" w:hAnsi="Times New Roman" w:cs="Times New Roman"/>
          <w:b/>
          <w:bCs/>
          <w:lang w:val="en-US"/>
        </w:rPr>
      </w:pPr>
      <w:r w:rsidRPr="00CA5233">
        <w:rPr>
          <w:rFonts w:ascii="Times New Roman" w:hAnsi="Times New Roman" w:cs="Times New Roman"/>
          <w:b/>
          <w:bCs/>
          <w:lang w:val="en-US"/>
        </w:rPr>
        <w:t>Literature cited</w:t>
      </w:r>
    </w:p>
    <w:p w14:paraId="1C4C34A6" w14:textId="328C80A0" w:rsidR="00CA5233" w:rsidRDefault="00CA5233">
      <w:pPr>
        <w:rPr>
          <w:rFonts w:ascii="Times New Roman" w:hAnsi="Times New Roman" w:cs="Times New Roman"/>
          <w:lang w:val="en-US"/>
        </w:rPr>
      </w:pPr>
    </w:p>
    <w:p w14:paraId="2C1488EE" w14:textId="77777777" w:rsidR="006A2EDB" w:rsidRPr="007C098D" w:rsidRDefault="00CA5233" w:rsidP="00CA5233">
      <w:pPr>
        <w:ind w:left="284" w:hanging="284"/>
        <w:jc w:val="both"/>
        <w:rPr>
          <w:rFonts w:ascii="Times New Roman" w:hAnsi="Times New Roman" w:cs="Times New Roman"/>
          <w:color w:val="000000" w:themeColor="text1"/>
          <w:lang w:val="en-US"/>
        </w:rPr>
      </w:pPr>
      <w:proofErr w:type="spellStart"/>
      <w:r w:rsidRPr="007C098D">
        <w:rPr>
          <w:rFonts w:ascii="Times New Roman" w:hAnsi="Times New Roman" w:cs="Times New Roman"/>
          <w:color w:val="000000" w:themeColor="text1"/>
          <w:lang w:val="en-US"/>
        </w:rPr>
        <w:t>Freckleton</w:t>
      </w:r>
      <w:proofErr w:type="spellEnd"/>
      <w:r w:rsidRPr="007C098D">
        <w:rPr>
          <w:rFonts w:ascii="Times New Roman" w:hAnsi="Times New Roman" w:cs="Times New Roman"/>
          <w:color w:val="000000" w:themeColor="text1"/>
          <w:lang w:val="en-US"/>
        </w:rPr>
        <w:t xml:space="preserve"> RP, Watkinson AR, Green RE, Sutherland WJ. 2006. Census error and the detection of density dependence. </w:t>
      </w:r>
      <w:r w:rsidRPr="007C098D">
        <w:rPr>
          <w:rFonts w:ascii="Times New Roman" w:hAnsi="Times New Roman" w:cs="Times New Roman"/>
          <w:i/>
          <w:iCs/>
          <w:color w:val="000000" w:themeColor="text1"/>
          <w:lang w:val="en-US"/>
        </w:rPr>
        <w:t>Journal of Animal Ecology</w:t>
      </w:r>
      <w:r w:rsidRPr="007C098D">
        <w:rPr>
          <w:rFonts w:ascii="Times New Roman" w:hAnsi="Times New Roman" w:cs="Times New Roman"/>
          <w:color w:val="000000" w:themeColor="text1"/>
          <w:lang w:val="en-US"/>
        </w:rPr>
        <w:t xml:space="preserve"> </w:t>
      </w:r>
      <w:r w:rsidRPr="007C098D">
        <w:rPr>
          <w:rFonts w:ascii="Times New Roman" w:hAnsi="Times New Roman" w:cs="Times New Roman"/>
          <w:b/>
          <w:bCs/>
          <w:color w:val="000000" w:themeColor="text1"/>
          <w:lang w:val="en-US"/>
        </w:rPr>
        <w:t>75:</w:t>
      </w:r>
      <w:r w:rsidRPr="007C098D">
        <w:rPr>
          <w:rFonts w:ascii="Times New Roman" w:hAnsi="Times New Roman" w:cs="Times New Roman"/>
          <w:color w:val="000000" w:themeColor="text1"/>
          <w:lang w:val="en-US"/>
        </w:rPr>
        <w:t xml:space="preserve"> 837-851.</w:t>
      </w:r>
    </w:p>
    <w:p w14:paraId="532F3611" w14:textId="25EAD59A" w:rsidR="00CA5233" w:rsidRPr="007C098D" w:rsidRDefault="00CA5233" w:rsidP="006A2EDB">
      <w:pPr>
        <w:ind w:firstLine="284"/>
        <w:jc w:val="both"/>
        <w:rPr>
          <w:rFonts w:ascii="Times New Roman" w:hAnsi="Times New Roman" w:cs="Times New Roman"/>
          <w:color w:val="000000" w:themeColor="text1"/>
          <w:lang w:val="en-US"/>
        </w:rPr>
      </w:pPr>
      <w:r w:rsidRPr="007C098D">
        <w:rPr>
          <w:rFonts w:ascii="Times New Roman" w:hAnsi="Times New Roman" w:cs="Times New Roman"/>
          <w:color w:val="000000" w:themeColor="text1"/>
          <w:lang w:val="en-US"/>
        </w:rPr>
        <w:t xml:space="preserve">DOI: </w:t>
      </w:r>
      <w:hyperlink r:id="rId9" w:history="1">
        <w:r w:rsidR="007C098D" w:rsidRPr="007C098D">
          <w:rPr>
            <w:rStyle w:val="Hyperlink"/>
            <w:rFonts w:ascii="Times New Roman" w:hAnsi="Times New Roman" w:cs="Times New Roman"/>
            <w:lang w:val="en-US"/>
          </w:rPr>
          <w:t>https://doi.org/10.1111/j.1365-2656.2006.01121.x</w:t>
        </w:r>
      </w:hyperlink>
      <w:r w:rsidR="007C098D" w:rsidRPr="007C098D">
        <w:rPr>
          <w:rFonts w:ascii="Times New Roman" w:hAnsi="Times New Roman" w:cs="Times New Roman"/>
          <w:color w:val="000000" w:themeColor="text1"/>
          <w:lang w:val="en-US"/>
        </w:rPr>
        <w:t xml:space="preserve"> </w:t>
      </w:r>
    </w:p>
    <w:p w14:paraId="030613B5" w14:textId="1B2EC685" w:rsidR="00CA5233" w:rsidRDefault="00CA5233">
      <w:pPr>
        <w:rPr>
          <w:rFonts w:ascii="Times New Roman" w:hAnsi="Times New Roman" w:cs="Times New Roman"/>
          <w:lang w:val="en-US"/>
        </w:rPr>
      </w:pPr>
    </w:p>
    <w:p w14:paraId="6C82A5E5" w14:textId="77777777" w:rsidR="00CA5233" w:rsidRPr="00AB066D" w:rsidRDefault="00CA5233">
      <w:pPr>
        <w:rPr>
          <w:rFonts w:ascii="Times New Roman" w:hAnsi="Times New Roman" w:cs="Times New Roman"/>
          <w:lang w:val="en-US"/>
        </w:rPr>
      </w:pPr>
    </w:p>
    <w:sectPr w:rsidR="00CA5233" w:rsidRPr="00AB066D" w:rsidSect="00642015">
      <w:headerReference w:type="default" r:id="rId10"/>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D0132" w14:textId="77777777" w:rsidR="00846443" w:rsidRDefault="00846443" w:rsidP="009D536F">
      <w:r>
        <w:separator/>
      </w:r>
    </w:p>
  </w:endnote>
  <w:endnote w:type="continuationSeparator" w:id="0">
    <w:p w14:paraId="4E2BE26B" w14:textId="77777777" w:rsidR="00846443" w:rsidRDefault="00846443" w:rsidP="009D5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CF967" w14:textId="77777777" w:rsidR="00846443" w:rsidRDefault="00846443" w:rsidP="009D536F">
      <w:r>
        <w:separator/>
      </w:r>
    </w:p>
  </w:footnote>
  <w:footnote w:type="continuationSeparator" w:id="0">
    <w:p w14:paraId="2D64658D" w14:textId="77777777" w:rsidR="00846443" w:rsidRDefault="00846443" w:rsidP="009D53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14AD7" w14:textId="5EA231E9" w:rsidR="000B3954" w:rsidRPr="000B3954" w:rsidRDefault="000B3954">
    <w:pPr>
      <w:pStyle w:val="Header"/>
      <w:rPr>
        <w:lang w:val="es-ES"/>
      </w:rPr>
    </w:pPr>
    <w:proofErr w:type="spellStart"/>
    <w:r w:rsidRPr="000B3954">
      <w:rPr>
        <w:i/>
        <w:iCs/>
        <w:lang w:val="es-ES"/>
      </w:rPr>
      <w:t>Botanical</w:t>
    </w:r>
    <w:proofErr w:type="spellEnd"/>
    <w:r w:rsidRPr="000B3954">
      <w:rPr>
        <w:i/>
        <w:iCs/>
        <w:lang w:val="es-ES"/>
      </w:rPr>
      <w:t xml:space="preserve"> </w:t>
    </w:r>
    <w:proofErr w:type="spellStart"/>
    <w:r w:rsidRPr="000B3954">
      <w:rPr>
        <w:i/>
        <w:iCs/>
        <w:lang w:val="es-ES"/>
      </w:rPr>
      <w:t>Sciences</w:t>
    </w:r>
    <w:proofErr w:type="spellEnd"/>
    <w:r>
      <w:rPr>
        <w:lang w:val="es-ES"/>
      </w:rPr>
      <w:tab/>
    </w:r>
    <w:r>
      <w:rPr>
        <w:lang w:val="es-ES"/>
      </w:rPr>
      <w:tab/>
      <w:t>https://doi.org/10.17129/botsci.3105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39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2C4"/>
    <w:rsid w:val="00003EF4"/>
    <w:rsid w:val="00004722"/>
    <w:rsid w:val="000641AA"/>
    <w:rsid w:val="0007536E"/>
    <w:rsid w:val="00077E89"/>
    <w:rsid w:val="000833E3"/>
    <w:rsid w:val="00084462"/>
    <w:rsid w:val="000942FF"/>
    <w:rsid w:val="000A0E23"/>
    <w:rsid w:val="000B3954"/>
    <w:rsid w:val="000C32C5"/>
    <w:rsid w:val="000C4107"/>
    <w:rsid w:val="000D1144"/>
    <w:rsid w:val="000E062A"/>
    <w:rsid w:val="000F647F"/>
    <w:rsid w:val="00103FE8"/>
    <w:rsid w:val="00131A17"/>
    <w:rsid w:val="001451AE"/>
    <w:rsid w:val="001620B7"/>
    <w:rsid w:val="00162CBE"/>
    <w:rsid w:val="0017147D"/>
    <w:rsid w:val="00176FB8"/>
    <w:rsid w:val="00184D26"/>
    <w:rsid w:val="00192318"/>
    <w:rsid w:val="00193832"/>
    <w:rsid w:val="001979DC"/>
    <w:rsid w:val="001A57E6"/>
    <w:rsid w:val="001C0459"/>
    <w:rsid w:val="001C2037"/>
    <w:rsid w:val="001C72B6"/>
    <w:rsid w:val="001D7334"/>
    <w:rsid w:val="001E5727"/>
    <w:rsid w:val="001F4A1A"/>
    <w:rsid w:val="00211990"/>
    <w:rsid w:val="002146AC"/>
    <w:rsid w:val="002478BD"/>
    <w:rsid w:val="00257BB1"/>
    <w:rsid w:val="00280934"/>
    <w:rsid w:val="002C1858"/>
    <w:rsid w:val="002E1DB6"/>
    <w:rsid w:val="002F5F19"/>
    <w:rsid w:val="002F6F28"/>
    <w:rsid w:val="00312189"/>
    <w:rsid w:val="00314458"/>
    <w:rsid w:val="00330D54"/>
    <w:rsid w:val="00344A09"/>
    <w:rsid w:val="003452D6"/>
    <w:rsid w:val="0037420B"/>
    <w:rsid w:val="003758A0"/>
    <w:rsid w:val="003812C4"/>
    <w:rsid w:val="00393AEE"/>
    <w:rsid w:val="003C2537"/>
    <w:rsid w:val="003E1313"/>
    <w:rsid w:val="00441287"/>
    <w:rsid w:val="00454175"/>
    <w:rsid w:val="0046683E"/>
    <w:rsid w:val="004A5462"/>
    <w:rsid w:val="004C06E0"/>
    <w:rsid w:val="004D53E0"/>
    <w:rsid w:val="0051767C"/>
    <w:rsid w:val="005473A5"/>
    <w:rsid w:val="00575341"/>
    <w:rsid w:val="005858BD"/>
    <w:rsid w:val="005B652E"/>
    <w:rsid w:val="005C6C54"/>
    <w:rsid w:val="005D05C3"/>
    <w:rsid w:val="005F6583"/>
    <w:rsid w:val="006170B8"/>
    <w:rsid w:val="0063255B"/>
    <w:rsid w:val="00642015"/>
    <w:rsid w:val="00654099"/>
    <w:rsid w:val="0066713C"/>
    <w:rsid w:val="00686187"/>
    <w:rsid w:val="006A2EDB"/>
    <w:rsid w:val="006C0B11"/>
    <w:rsid w:val="007002E9"/>
    <w:rsid w:val="00704724"/>
    <w:rsid w:val="00713DC9"/>
    <w:rsid w:val="00720D03"/>
    <w:rsid w:val="00723851"/>
    <w:rsid w:val="00725B27"/>
    <w:rsid w:val="007515EA"/>
    <w:rsid w:val="00761A63"/>
    <w:rsid w:val="00786E88"/>
    <w:rsid w:val="007926FC"/>
    <w:rsid w:val="007B6907"/>
    <w:rsid w:val="007C0341"/>
    <w:rsid w:val="007C098D"/>
    <w:rsid w:val="007C2F2B"/>
    <w:rsid w:val="007E3140"/>
    <w:rsid w:val="00814616"/>
    <w:rsid w:val="00825B6A"/>
    <w:rsid w:val="00846443"/>
    <w:rsid w:val="008867BF"/>
    <w:rsid w:val="0089420C"/>
    <w:rsid w:val="008A7B44"/>
    <w:rsid w:val="008B29C9"/>
    <w:rsid w:val="008B5956"/>
    <w:rsid w:val="008B5E07"/>
    <w:rsid w:val="008D32FA"/>
    <w:rsid w:val="008E1228"/>
    <w:rsid w:val="008F2116"/>
    <w:rsid w:val="008F22A1"/>
    <w:rsid w:val="00906300"/>
    <w:rsid w:val="0091715A"/>
    <w:rsid w:val="00925D7C"/>
    <w:rsid w:val="00932110"/>
    <w:rsid w:val="00932864"/>
    <w:rsid w:val="009348F0"/>
    <w:rsid w:val="00936337"/>
    <w:rsid w:val="00952B41"/>
    <w:rsid w:val="00961E25"/>
    <w:rsid w:val="009638AE"/>
    <w:rsid w:val="009727A4"/>
    <w:rsid w:val="009800A5"/>
    <w:rsid w:val="00985539"/>
    <w:rsid w:val="00987772"/>
    <w:rsid w:val="009A3911"/>
    <w:rsid w:val="009B6166"/>
    <w:rsid w:val="009C33EC"/>
    <w:rsid w:val="009D3B05"/>
    <w:rsid w:val="009D536F"/>
    <w:rsid w:val="009E6AA0"/>
    <w:rsid w:val="009F22A1"/>
    <w:rsid w:val="00A233B2"/>
    <w:rsid w:val="00A85982"/>
    <w:rsid w:val="00A923CF"/>
    <w:rsid w:val="00AA6839"/>
    <w:rsid w:val="00AB066D"/>
    <w:rsid w:val="00AF0319"/>
    <w:rsid w:val="00AF469C"/>
    <w:rsid w:val="00B207E5"/>
    <w:rsid w:val="00B266B6"/>
    <w:rsid w:val="00B2707C"/>
    <w:rsid w:val="00B34394"/>
    <w:rsid w:val="00B635AA"/>
    <w:rsid w:val="00BB2B1C"/>
    <w:rsid w:val="00BD7986"/>
    <w:rsid w:val="00BE4EB6"/>
    <w:rsid w:val="00BF24AE"/>
    <w:rsid w:val="00C265B3"/>
    <w:rsid w:val="00C3216B"/>
    <w:rsid w:val="00C36418"/>
    <w:rsid w:val="00C401FD"/>
    <w:rsid w:val="00C410ED"/>
    <w:rsid w:val="00C5369F"/>
    <w:rsid w:val="00C678F5"/>
    <w:rsid w:val="00C73111"/>
    <w:rsid w:val="00C938C9"/>
    <w:rsid w:val="00CA3911"/>
    <w:rsid w:val="00CA5233"/>
    <w:rsid w:val="00CB50BC"/>
    <w:rsid w:val="00CC2C41"/>
    <w:rsid w:val="00CD4B12"/>
    <w:rsid w:val="00CE1B06"/>
    <w:rsid w:val="00CF19B8"/>
    <w:rsid w:val="00D16E5B"/>
    <w:rsid w:val="00D3216D"/>
    <w:rsid w:val="00D33562"/>
    <w:rsid w:val="00D5068F"/>
    <w:rsid w:val="00D52E3A"/>
    <w:rsid w:val="00D92D64"/>
    <w:rsid w:val="00D9763E"/>
    <w:rsid w:val="00DD1FD4"/>
    <w:rsid w:val="00DF0C03"/>
    <w:rsid w:val="00E31BFF"/>
    <w:rsid w:val="00E32DD1"/>
    <w:rsid w:val="00E42598"/>
    <w:rsid w:val="00E42DAA"/>
    <w:rsid w:val="00E56E68"/>
    <w:rsid w:val="00E704F4"/>
    <w:rsid w:val="00E81DC3"/>
    <w:rsid w:val="00E84E0A"/>
    <w:rsid w:val="00ED2195"/>
    <w:rsid w:val="00ED2E85"/>
    <w:rsid w:val="00F23B3D"/>
    <w:rsid w:val="00F2761C"/>
    <w:rsid w:val="00F31EB5"/>
    <w:rsid w:val="00F33438"/>
    <w:rsid w:val="00F37A72"/>
    <w:rsid w:val="00F46532"/>
    <w:rsid w:val="00F54869"/>
    <w:rsid w:val="00FC5A23"/>
    <w:rsid w:val="00FC7185"/>
    <w:rsid w:val="00FE0251"/>
    <w:rsid w:val="00FE2920"/>
    <w:rsid w:val="00FF38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FA427"/>
  <w15:chartTrackingRefBased/>
  <w15:docId w15:val="{C38A0860-1B2D-4D40-97FC-89AF3AE5D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C5A23"/>
    <w:rPr>
      <w:color w:val="808080"/>
    </w:rPr>
  </w:style>
  <w:style w:type="paragraph" w:styleId="Footer">
    <w:name w:val="footer"/>
    <w:basedOn w:val="Normal"/>
    <w:link w:val="FooterChar"/>
    <w:uiPriority w:val="99"/>
    <w:unhideWhenUsed/>
    <w:rsid w:val="009D536F"/>
    <w:pPr>
      <w:tabs>
        <w:tab w:val="center" w:pos="4419"/>
        <w:tab w:val="right" w:pos="8838"/>
      </w:tabs>
    </w:pPr>
  </w:style>
  <w:style w:type="character" w:customStyle="1" w:styleId="FooterChar">
    <w:name w:val="Footer Char"/>
    <w:basedOn w:val="DefaultParagraphFont"/>
    <w:link w:val="Footer"/>
    <w:uiPriority w:val="99"/>
    <w:rsid w:val="009D536F"/>
  </w:style>
  <w:style w:type="character" w:styleId="PageNumber">
    <w:name w:val="page number"/>
    <w:basedOn w:val="DefaultParagraphFont"/>
    <w:uiPriority w:val="99"/>
    <w:semiHidden/>
    <w:unhideWhenUsed/>
    <w:rsid w:val="009D536F"/>
  </w:style>
  <w:style w:type="character" w:styleId="Hyperlink">
    <w:name w:val="Hyperlink"/>
    <w:basedOn w:val="DefaultParagraphFont"/>
    <w:uiPriority w:val="99"/>
    <w:unhideWhenUsed/>
    <w:rsid w:val="007C098D"/>
    <w:rPr>
      <w:color w:val="0563C1" w:themeColor="hyperlink"/>
      <w:u w:val="single"/>
    </w:rPr>
  </w:style>
  <w:style w:type="character" w:styleId="UnresolvedMention">
    <w:name w:val="Unresolved Mention"/>
    <w:basedOn w:val="DefaultParagraphFont"/>
    <w:uiPriority w:val="99"/>
    <w:semiHidden/>
    <w:unhideWhenUsed/>
    <w:rsid w:val="007C098D"/>
    <w:rPr>
      <w:color w:val="605E5C"/>
      <w:shd w:val="clear" w:color="auto" w:fill="E1DFDD"/>
    </w:rPr>
  </w:style>
  <w:style w:type="paragraph" w:styleId="Header">
    <w:name w:val="header"/>
    <w:basedOn w:val="Normal"/>
    <w:link w:val="HeaderChar"/>
    <w:uiPriority w:val="99"/>
    <w:unhideWhenUsed/>
    <w:rsid w:val="000B3954"/>
    <w:pPr>
      <w:tabs>
        <w:tab w:val="center" w:pos="4680"/>
        <w:tab w:val="right" w:pos="9360"/>
      </w:tabs>
    </w:pPr>
  </w:style>
  <w:style w:type="character" w:customStyle="1" w:styleId="HeaderChar">
    <w:name w:val="Header Char"/>
    <w:basedOn w:val="DefaultParagraphFont"/>
    <w:link w:val="Header"/>
    <w:uiPriority w:val="99"/>
    <w:rsid w:val="000B39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1111/j.1365-2656.2006.01121.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C45250-F501-F74F-9225-430310D2B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1200</Words>
  <Characters>6845</Characters>
  <Application>Microsoft Office Word</Application>
  <DocSecurity>0</DocSecurity>
  <Lines>57</Lines>
  <Paragraphs>16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martorell</dc:creator>
  <cp:keywords/>
  <dc:description/>
  <cp:lastModifiedBy>Hugo Tovar</cp:lastModifiedBy>
  <cp:revision>5</cp:revision>
  <dcterms:created xsi:type="dcterms:W3CDTF">2022-07-11T18:54:00Z</dcterms:created>
  <dcterms:modified xsi:type="dcterms:W3CDTF">2022-07-17T16:01:00Z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http://csl.mendeley.com/styles/584885041/BotanicalSciences</vt:lpwstr>
  </property>
  <property fmtid="{D5CDD505-2E9C-101B-9397-08002B2CF9AE}" pid="7" name="Mendeley Recent Style Name 2_1">
    <vt:lpwstr>Botanical Sciences</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http://www.zotero.org/styles/ecology</vt:lpwstr>
  </property>
  <property fmtid="{D5CDD505-2E9C-101B-9397-08002B2CF9AE}" pid="11" name="Mendeley Recent Style Name 4_1">
    <vt:lpwstr>Ecology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http://www.zotero.org/styles/insectes-sociaux</vt:lpwstr>
  </property>
  <property fmtid="{D5CDD505-2E9C-101B-9397-08002B2CF9AE}" pid="15" name="Mendeley Recent Style Name 6_1">
    <vt:lpwstr>Insectes Sociaux</vt:lpwstr>
  </property>
  <property fmtid="{D5CDD505-2E9C-101B-9397-08002B2CF9AE}" pid="16" name="Mendeley Recent Style Id 7_1">
    <vt:lpwstr>http://www.zotero.org/styles/journal-of-vegetation-science</vt:lpwstr>
  </property>
  <property fmtid="{D5CDD505-2E9C-101B-9397-08002B2CF9AE}" pid="17" name="Mendeley Recent Style Name 7_1">
    <vt:lpwstr>Journal of Vegetation Science</vt:lpwstr>
  </property>
  <property fmtid="{D5CDD505-2E9C-101B-9397-08002B2CF9AE}" pid="18" name="Mendeley Recent Style Id 8_1">
    <vt:lpwstr>http://csl.mendeley.com/styles/584885041/journal-of-vegetation-science</vt:lpwstr>
  </property>
  <property fmtid="{D5CDD505-2E9C-101B-9397-08002B2CF9AE}" pid="19" name="Mendeley Recent Style Name 8_1">
    <vt:lpwstr>Journal of Vegetation Science - Carlos Martorell</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y fmtid="{D5CDD505-2E9C-101B-9397-08002B2CF9AE}" pid="22" name="Mendeley Document_1">
    <vt:lpwstr>True</vt:lpwstr>
  </property>
  <property fmtid="{D5CDD505-2E9C-101B-9397-08002B2CF9AE}" pid="23" name="Mendeley Unique User Id_1">
    <vt:lpwstr>3973d312-31a9-31af-a4ad-b9d45b5f4dc2</vt:lpwstr>
  </property>
  <property fmtid="{D5CDD505-2E9C-101B-9397-08002B2CF9AE}" pid="24" name="Mendeley Citation Style_1">
    <vt:lpwstr>http://csl.mendeley.com/styles/584885041/BotanicalSciences</vt:lpwstr>
  </property>
</Properties>
</file>