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CBF0B" w14:textId="2B5BE282" w:rsidR="005E1627" w:rsidRPr="00886CB7" w:rsidRDefault="005E1627" w:rsidP="00F054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73B4ADB1" w14:textId="77777777" w:rsidR="005E1627" w:rsidRPr="00886CB7" w:rsidRDefault="005E1627" w:rsidP="00F054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04E0CB" w14:textId="2A49FE7C" w:rsidR="00C7746E" w:rsidRPr="00886CB7" w:rsidRDefault="00D35463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C7746E"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468F3"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80504574"/>
      <w:r w:rsidR="00363958" w:rsidRPr="00886CB7">
        <w:rPr>
          <w:rFonts w:ascii="Times New Roman" w:hAnsi="Times New Roman" w:cs="Times New Roman"/>
          <w:sz w:val="24"/>
          <w:szCs w:val="24"/>
          <w:lang w:val="en-US"/>
        </w:rPr>
        <w:t>Initial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3958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forest structure in four habitats and recovery of </w:t>
      </w:r>
      <w:r w:rsidR="00EB1EB9" w:rsidRPr="00886CB7">
        <w:rPr>
          <w:rFonts w:ascii="Times New Roman" w:hAnsi="Times New Roman" w:cs="Times New Roman"/>
          <w:sz w:val="24"/>
          <w:szCs w:val="24"/>
          <w:lang w:val="en-US"/>
        </w:rPr>
        <w:t>biodiversity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and ecological processes in restored habitats (</w:t>
      </w:r>
      <w:r w:rsidR="00512394" w:rsidRPr="00886CB7">
        <w:rPr>
          <w:rFonts w:ascii="Times New Roman" w:hAnsi="Times New Roman" w:cs="Times New Roman"/>
          <w:sz w:val="24"/>
          <w:szCs w:val="24"/>
          <w:lang w:val="en-US"/>
        </w:rPr>
        <w:t>exclusions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and plantin</w:t>
      </w:r>
      <w:r w:rsidR="00512394" w:rsidRPr="00886CB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s) compared with </w:t>
      </w:r>
      <w:r w:rsidR="008765FB" w:rsidRPr="00886CB7">
        <w:rPr>
          <w:rFonts w:ascii="Times New Roman" w:hAnsi="Times New Roman" w:cs="Times New Roman"/>
          <w:sz w:val="24"/>
          <w:szCs w:val="24"/>
          <w:lang w:val="en-US"/>
        </w:rPr>
        <w:t>dis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turbed and conserved </w:t>
      </w:r>
      <w:r w:rsidRPr="00886CB7">
        <w:rPr>
          <w:rFonts w:ascii="Times New Roman" w:hAnsi="Times New Roman" w:cs="Times New Roman"/>
          <w:sz w:val="24"/>
          <w:szCs w:val="24"/>
          <w:lang w:val="en-US"/>
        </w:rPr>
        <w:t>habitats</w:t>
      </w:r>
      <w:r w:rsidR="00EB1EB9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in the dry forest of Sierra de </w:t>
      </w:r>
      <w:proofErr w:type="spellStart"/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="0067117F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, Morelos, Mexico. </w:t>
      </w:r>
      <w:bookmarkEnd w:id="0"/>
      <w:r w:rsidR="002B5AB9" w:rsidRPr="00886CB7">
        <w:rPr>
          <w:rFonts w:ascii="Times New Roman" w:hAnsi="Times New Roman" w:cs="Times New Roman"/>
          <w:sz w:val="24"/>
          <w:szCs w:val="24"/>
          <w:lang w:val="en-US"/>
        </w:rPr>
        <w:t>For each measurement, t</w:t>
      </w:r>
      <w:r w:rsidR="00EB1EB9" w:rsidRPr="00886CB7">
        <w:rPr>
          <w:rFonts w:ascii="Times New Roman" w:hAnsi="Times New Roman" w:cs="Times New Roman"/>
          <w:sz w:val="24"/>
          <w:szCs w:val="24"/>
          <w:lang w:val="en-US"/>
        </w:rPr>
        <w:t>ime after intervention is indicated in parenthesis. For a</w:t>
      </w:r>
      <w:r w:rsidR="00F054C9" w:rsidRPr="00886CB7">
        <w:rPr>
          <w:rFonts w:ascii="Times New Roman" w:hAnsi="Times New Roman" w:cs="Times New Roman"/>
          <w:sz w:val="24"/>
          <w:szCs w:val="24"/>
          <w:lang w:val="en-US"/>
        </w:rPr>
        <w:t>dvanced regeneration</w:t>
      </w:r>
      <w:r w:rsidR="00EB1EB9" w:rsidRPr="00886CB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054C9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recruits </w:t>
      </w:r>
      <w:r w:rsidR="002B5AB9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measured were </w:t>
      </w:r>
      <w:r w:rsidR="00F054C9" w:rsidRPr="00886CB7">
        <w:rPr>
          <w:rFonts w:ascii="Times New Roman" w:hAnsi="Times New Roman" w:cs="Times New Roman"/>
          <w:sz w:val="24"/>
          <w:szCs w:val="24"/>
          <w:lang w:val="en-US"/>
        </w:rPr>
        <w:t>&gt; 20 cm in height</w:t>
      </w:r>
      <w:r w:rsidR="00EB1EB9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9"/>
        <w:gridCol w:w="1127"/>
        <w:gridCol w:w="1383"/>
        <w:gridCol w:w="1084"/>
        <w:gridCol w:w="1286"/>
        <w:gridCol w:w="1487"/>
        <w:gridCol w:w="1253"/>
        <w:gridCol w:w="1190"/>
        <w:gridCol w:w="1206"/>
        <w:gridCol w:w="1739"/>
      </w:tblGrid>
      <w:tr w:rsidR="001F2769" w:rsidRPr="00886CB7" w14:paraId="6828BBAA" w14:textId="1A186BF5" w:rsidTr="005E1627">
        <w:tc>
          <w:tcPr>
            <w:tcW w:w="477" w:type="pct"/>
          </w:tcPr>
          <w:p w14:paraId="3B2436AD" w14:textId="77777777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5" w:type="pct"/>
            <w:gridSpan w:val="2"/>
          </w:tcPr>
          <w:p w14:paraId="067EDAF1" w14:textId="6EE5244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Initial forest structure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</w:p>
          <w:p w14:paraId="6E78ED03" w14:textId="0B14CC8D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&gt;5 cm D</w:t>
            </w:r>
            <w:r w:rsidR="008765FB"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BH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12" w:type="pct"/>
            <w:gridSpan w:val="2"/>
          </w:tcPr>
          <w:p w14:paraId="72B060A9" w14:textId="18CD0C6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Herbs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  <w:p w14:paraId="2BA62B60" w14:textId="1F0E2F4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(36 months)</w:t>
            </w:r>
          </w:p>
        </w:tc>
        <w:tc>
          <w:tcPr>
            <w:tcW w:w="1054" w:type="pct"/>
            <w:gridSpan w:val="2"/>
          </w:tcPr>
          <w:p w14:paraId="25DB0E68" w14:textId="50635011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Advanced regeneration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  <w:p w14:paraId="037CF793" w14:textId="5FC47390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>(60 months)</w:t>
            </w:r>
          </w:p>
        </w:tc>
        <w:tc>
          <w:tcPr>
            <w:tcW w:w="921" w:type="pct"/>
            <w:gridSpan w:val="2"/>
          </w:tcPr>
          <w:p w14:paraId="7AB29551" w14:textId="3017311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Rodents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  <w:p w14:paraId="5F4D59F3" w14:textId="4A7ADAFC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 to 72 months)</w:t>
            </w:r>
          </w:p>
        </w:tc>
        <w:tc>
          <w:tcPr>
            <w:tcW w:w="670" w:type="pct"/>
          </w:tcPr>
          <w:p w14:paraId="0FDF6C40" w14:textId="77777777" w:rsidR="001F2769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Lepidopterans</w:t>
            </w:r>
            <w:r w:rsidR="001F2769"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  <w:p w14:paraId="6B206081" w14:textId="72EA9F4B" w:rsidR="00F62EF0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(48 months)</w:t>
            </w:r>
          </w:p>
        </w:tc>
      </w:tr>
      <w:tr w:rsidR="001F2769" w:rsidRPr="00886CB7" w14:paraId="69CE952F" w14:textId="2E04C24F" w:rsidTr="005E1627">
        <w:trPr>
          <w:trHeight w:val="596"/>
        </w:trPr>
        <w:tc>
          <w:tcPr>
            <w:tcW w:w="477" w:type="pct"/>
            <w:vAlign w:val="center"/>
          </w:tcPr>
          <w:p w14:paraId="3FFCE0F1" w14:textId="52E68D9A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Habitats</w:t>
            </w:r>
          </w:p>
        </w:tc>
        <w:tc>
          <w:tcPr>
            <w:tcW w:w="434" w:type="pct"/>
          </w:tcPr>
          <w:p w14:paraId="7ED19B6C" w14:textId="5818D401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Richness 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Total # </w:t>
            </w:r>
            <w:proofErr w:type="spellStart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</w:t>
            </w:r>
            <w:proofErr w:type="spellEnd"/>
          </w:p>
        </w:tc>
        <w:tc>
          <w:tcPr>
            <w:tcW w:w="532" w:type="pct"/>
          </w:tcPr>
          <w:p w14:paraId="43B8D946" w14:textId="1DBF007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Density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trees/ha</w:t>
            </w:r>
          </w:p>
        </w:tc>
        <w:tc>
          <w:tcPr>
            <w:tcW w:w="417" w:type="pct"/>
          </w:tcPr>
          <w:p w14:paraId="634E5AE9" w14:textId="302983FA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Richness </w:t>
            </w:r>
            <w:proofErr w:type="spellStart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spp</w:t>
            </w:r>
            <w:proofErr w:type="spellEnd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95" w:type="pct"/>
          </w:tcPr>
          <w:p w14:paraId="0D96ED96" w14:textId="53F315D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Biomass</w:t>
            </w:r>
          </w:p>
          <w:p w14:paraId="500282EC" w14:textId="71D4D90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g/m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572" w:type="pct"/>
          </w:tcPr>
          <w:p w14:paraId="4CBCE9BE" w14:textId="2F9A0451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Richness</w:t>
            </w:r>
          </w:p>
          <w:p w14:paraId="0B656F41" w14:textId="4D9DC7FF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</w:t>
            </w:r>
            <w:proofErr w:type="spellEnd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82" w:type="pct"/>
          </w:tcPr>
          <w:p w14:paraId="0AA77B5B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Density</w:t>
            </w:r>
          </w:p>
          <w:p w14:paraId="4D69CA15" w14:textId="3EA175C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recruits/m</w:t>
            </w:r>
            <w:r w:rsidRPr="00886CB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58" w:type="pct"/>
          </w:tcPr>
          <w:p w14:paraId="0AC1E75E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Richness</w:t>
            </w:r>
          </w:p>
          <w:p w14:paraId="6E7A6DAE" w14:textId="6DB6194F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Total # </w:t>
            </w:r>
            <w:proofErr w:type="spellStart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</w:t>
            </w:r>
            <w:proofErr w:type="spellEnd"/>
          </w:p>
        </w:tc>
        <w:tc>
          <w:tcPr>
            <w:tcW w:w="464" w:type="pct"/>
          </w:tcPr>
          <w:p w14:paraId="263BEEFF" w14:textId="506FED8D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of captures</w:t>
            </w:r>
          </w:p>
        </w:tc>
        <w:tc>
          <w:tcPr>
            <w:tcW w:w="670" w:type="pct"/>
          </w:tcPr>
          <w:p w14:paraId="640647BB" w14:textId="77777777" w:rsidR="002B5AB9" w:rsidRPr="00886CB7" w:rsidRDefault="002B5AB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Richness </w:t>
            </w:r>
          </w:p>
          <w:p w14:paraId="63C3756C" w14:textId="43557EFA" w:rsidR="001F2769" w:rsidRPr="00886CB7" w:rsidRDefault="002B5AB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# </w:t>
            </w:r>
            <w:proofErr w:type="gramStart"/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morphospecies</w:t>
            </w:r>
            <w:proofErr w:type="gramEnd"/>
          </w:p>
        </w:tc>
      </w:tr>
      <w:tr w:rsidR="001F2769" w:rsidRPr="00886CB7" w14:paraId="14326219" w14:textId="7F7AA9F3" w:rsidTr="005E1627">
        <w:tc>
          <w:tcPr>
            <w:tcW w:w="477" w:type="pct"/>
          </w:tcPr>
          <w:p w14:paraId="353E1859" w14:textId="52D671A8" w:rsidR="001F2769" w:rsidRPr="00886CB7" w:rsidRDefault="008765FB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Dis</w:t>
            </w:r>
            <w:r w:rsidR="001F2769"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turbed</w:t>
            </w:r>
          </w:p>
        </w:tc>
        <w:tc>
          <w:tcPr>
            <w:tcW w:w="434" w:type="pct"/>
            <w:vMerge w:val="restart"/>
            <w:vAlign w:val="center"/>
          </w:tcPr>
          <w:p w14:paraId="3FEFE93B" w14:textId="786EA37A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532" w:type="pct"/>
            <w:vMerge w:val="restart"/>
            <w:vAlign w:val="center"/>
          </w:tcPr>
          <w:p w14:paraId="7451CA8E" w14:textId="725AC0E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252.5</w:t>
            </w:r>
          </w:p>
        </w:tc>
        <w:tc>
          <w:tcPr>
            <w:tcW w:w="417" w:type="pct"/>
          </w:tcPr>
          <w:p w14:paraId="2A38D3DE" w14:textId="42A4732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 ± 1.1</w:t>
            </w:r>
          </w:p>
        </w:tc>
        <w:tc>
          <w:tcPr>
            <w:tcW w:w="495" w:type="pct"/>
          </w:tcPr>
          <w:p w14:paraId="6124B4B4" w14:textId="39E1EC24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22.41 ± 1.3</w:t>
            </w:r>
          </w:p>
        </w:tc>
        <w:tc>
          <w:tcPr>
            <w:tcW w:w="572" w:type="pct"/>
          </w:tcPr>
          <w:p w14:paraId="58353B0D" w14:textId="2B2D068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>0.01 ± &lt;0.001</w:t>
            </w:r>
          </w:p>
        </w:tc>
        <w:tc>
          <w:tcPr>
            <w:tcW w:w="482" w:type="pct"/>
          </w:tcPr>
          <w:p w14:paraId="0D273D83" w14:textId="219AF58B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 ± 0.06</w:t>
            </w:r>
          </w:p>
        </w:tc>
        <w:tc>
          <w:tcPr>
            <w:tcW w:w="458" w:type="pct"/>
          </w:tcPr>
          <w:p w14:paraId="356F919F" w14:textId="4CDDD44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4" w:type="pct"/>
          </w:tcPr>
          <w:p w14:paraId="64D5DEC0" w14:textId="67DEC77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>11 ± 5</w:t>
            </w:r>
          </w:p>
        </w:tc>
        <w:tc>
          <w:tcPr>
            <w:tcW w:w="670" w:type="pct"/>
          </w:tcPr>
          <w:p w14:paraId="35BD738B" w14:textId="0B1CC48D" w:rsidR="001F2769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>0.17 ± 0.08</w:t>
            </w:r>
          </w:p>
        </w:tc>
      </w:tr>
      <w:tr w:rsidR="001F2769" w:rsidRPr="00886CB7" w14:paraId="5BC785DE" w14:textId="0D7B23AD" w:rsidTr="005E1627">
        <w:tc>
          <w:tcPr>
            <w:tcW w:w="477" w:type="pct"/>
          </w:tcPr>
          <w:p w14:paraId="6BEA0AAF" w14:textId="02EE8D1A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434" w:type="pct"/>
            <w:vMerge/>
          </w:tcPr>
          <w:p w14:paraId="509C4FE4" w14:textId="10CCEF86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2" w:type="pct"/>
            <w:vMerge/>
          </w:tcPr>
          <w:p w14:paraId="787CE7D2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CA8BEDC" w14:textId="00D4A2F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 ± 1.1</w:t>
            </w:r>
          </w:p>
        </w:tc>
        <w:tc>
          <w:tcPr>
            <w:tcW w:w="495" w:type="pct"/>
            <w:vMerge w:val="restart"/>
            <w:vAlign w:val="center"/>
          </w:tcPr>
          <w:p w14:paraId="40AEA4F6" w14:textId="64635990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95.96 ± 1.2</w:t>
            </w:r>
          </w:p>
        </w:tc>
        <w:tc>
          <w:tcPr>
            <w:tcW w:w="572" w:type="pct"/>
          </w:tcPr>
          <w:p w14:paraId="06FB3D33" w14:textId="34B16002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 ± &lt;0.01</w:t>
            </w:r>
          </w:p>
        </w:tc>
        <w:tc>
          <w:tcPr>
            <w:tcW w:w="482" w:type="pct"/>
          </w:tcPr>
          <w:p w14:paraId="6F677A1B" w14:textId="1B40CCB4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 ± 0.45</w:t>
            </w:r>
          </w:p>
        </w:tc>
        <w:tc>
          <w:tcPr>
            <w:tcW w:w="458" w:type="pct"/>
            <w:vMerge w:val="restart"/>
            <w:vAlign w:val="center"/>
          </w:tcPr>
          <w:p w14:paraId="6FC460EE" w14:textId="7114FA9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464" w:type="pct"/>
          </w:tcPr>
          <w:p w14:paraId="5ED2084B" w14:textId="547FFCE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 ± 18</w:t>
            </w:r>
          </w:p>
        </w:tc>
        <w:tc>
          <w:tcPr>
            <w:tcW w:w="670" w:type="pct"/>
          </w:tcPr>
          <w:p w14:paraId="5099EF64" w14:textId="59FF937B" w:rsidR="001F2769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3.63 ± 0.45</w:t>
            </w:r>
          </w:p>
        </w:tc>
      </w:tr>
      <w:tr w:rsidR="001F2769" w:rsidRPr="00886CB7" w14:paraId="3E8ED8A1" w14:textId="4E220B70" w:rsidTr="005E1627">
        <w:tc>
          <w:tcPr>
            <w:tcW w:w="477" w:type="pct"/>
          </w:tcPr>
          <w:p w14:paraId="106775C9" w14:textId="71FE7CB2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Plantings</w:t>
            </w:r>
          </w:p>
        </w:tc>
        <w:tc>
          <w:tcPr>
            <w:tcW w:w="434" w:type="pct"/>
            <w:vMerge/>
          </w:tcPr>
          <w:p w14:paraId="1739344C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2" w:type="pct"/>
            <w:vMerge/>
          </w:tcPr>
          <w:p w14:paraId="3C57E5A2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7" w:type="pct"/>
            <w:vMerge/>
          </w:tcPr>
          <w:p w14:paraId="6C1E5537" w14:textId="6AD65A6D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95" w:type="pct"/>
            <w:vMerge/>
          </w:tcPr>
          <w:p w14:paraId="62B81DD5" w14:textId="77777777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2" w:type="pct"/>
          </w:tcPr>
          <w:p w14:paraId="4C5D6226" w14:textId="617CB624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 ± 0.02</w:t>
            </w:r>
          </w:p>
        </w:tc>
        <w:tc>
          <w:tcPr>
            <w:tcW w:w="482" w:type="pct"/>
          </w:tcPr>
          <w:p w14:paraId="358B299E" w14:textId="3C30BBE1" w:rsidR="001F2769" w:rsidRPr="00886CB7" w:rsidRDefault="001F2769" w:rsidP="00A330B4">
            <w:pPr>
              <w:pStyle w:val="Default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</w:rPr>
              <w:t xml:space="preserve">0.87 ± 0.75 </w:t>
            </w:r>
          </w:p>
        </w:tc>
        <w:tc>
          <w:tcPr>
            <w:tcW w:w="458" w:type="pct"/>
            <w:vMerge/>
          </w:tcPr>
          <w:p w14:paraId="36C855C3" w14:textId="7E85B226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4" w:type="pct"/>
          </w:tcPr>
          <w:p w14:paraId="05940C6C" w14:textId="23E593B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± 13</w:t>
            </w:r>
          </w:p>
        </w:tc>
        <w:tc>
          <w:tcPr>
            <w:tcW w:w="670" w:type="pct"/>
          </w:tcPr>
          <w:p w14:paraId="5620FE55" w14:textId="33F7F7BE" w:rsidR="001F2769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3.31 ± 0.45</w:t>
            </w:r>
          </w:p>
        </w:tc>
      </w:tr>
      <w:tr w:rsidR="001F2769" w:rsidRPr="00886CB7" w14:paraId="74C4E362" w14:textId="0B856150" w:rsidTr="005E1627">
        <w:tc>
          <w:tcPr>
            <w:tcW w:w="477" w:type="pct"/>
          </w:tcPr>
          <w:p w14:paraId="09197A93" w14:textId="0AF76C50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Conserved</w:t>
            </w:r>
          </w:p>
        </w:tc>
        <w:tc>
          <w:tcPr>
            <w:tcW w:w="434" w:type="pct"/>
          </w:tcPr>
          <w:p w14:paraId="4ACA3E2E" w14:textId="40BCAAE3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532" w:type="pct"/>
          </w:tcPr>
          <w:p w14:paraId="1A3E4790" w14:textId="478271F6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905</w:t>
            </w:r>
          </w:p>
        </w:tc>
        <w:tc>
          <w:tcPr>
            <w:tcW w:w="417" w:type="pct"/>
          </w:tcPr>
          <w:p w14:paraId="318003F6" w14:textId="796066FF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 ± 1.1</w:t>
            </w:r>
          </w:p>
        </w:tc>
        <w:tc>
          <w:tcPr>
            <w:tcW w:w="495" w:type="pct"/>
          </w:tcPr>
          <w:p w14:paraId="1724D4CD" w14:textId="208F7070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28.79 ± 1.3</w:t>
            </w:r>
          </w:p>
        </w:tc>
        <w:tc>
          <w:tcPr>
            <w:tcW w:w="572" w:type="pct"/>
          </w:tcPr>
          <w:p w14:paraId="7B048D8B" w14:textId="73C1269C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 ± 0.01</w:t>
            </w:r>
          </w:p>
        </w:tc>
        <w:tc>
          <w:tcPr>
            <w:tcW w:w="482" w:type="pct"/>
          </w:tcPr>
          <w:p w14:paraId="78B6FBDD" w14:textId="2C10BBCC" w:rsidR="001F2769" w:rsidRPr="00886CB7" w:rsidRDefault="001F2769" w:rsidP="00A33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 ± 0.05</w:t>
            </w:r>
          </w:p>
        </w:tc>
        <w:tc>
          <w:tcPr>
            <w:tcW w:w="458" w:type="pct"/>
          </w:tcPr>
          <w:p w14:paraId="1EE93C8E" w14:textId="5AB4B0C8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464" w:type="pct"/>
          </w:tcPr>
          <w:p w14:paraId="5DEFF8F2" w14:textId="7525CA29" w:rsidR="001F2769" w:rsidRPr="00886CB7" w:rsidRDefault="001F2769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70" w:type="pct"/>
          </w:tcPr>
          <w:p w14:paraId="4144410E" w14:textId="69ACFD75" w:rsidR="001F2769" w:rsidRPr="00886CB7" w:rsidRDefault="00F62EF0" w:rsidP="00A330B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C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11D06957" w14:textId="636DDA92" w:rsidR="00FB7333" w:rsidRPr="00886CB7" w:rsidRDefault="00FB7333" w:rsidP="007E0787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val="en-US"/>
        </w:rPr>
      </w:pPr>
      <w:r w:rsidRPr="00886CB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B5AB9" w:rsidRPr="00886CB7">
        <w:rPr>
          <w:rFonts w:ascii="Times New Roman" w:hAnsi="Times New Roman" w:cs="Times New Roman"/>
          <w:sz w:val="24"/>
          <w:szCs w:val="24"/>
        </w:rPr>
        <w:t xml:space="preserve">Measured in 2006; </w:t>
      </w:r>
      <w:r w:rsidR="00CB0792" w:rsidRPr="00886CB7">
        <w:rPr>
          <w:rFonts w:ascii="Times New Roman" w:hAnsi="Times New Roman" w:cs="Times New Roman"/>
          <w:sz w:val="24"/>
          <w:szCs w:val="24"/>
        </w:rPr>
        <w:t xml:space="preserve">Martínez-Garza </w:t>
      </w:r>
      <w:r w:rsidR="00B32ECE" w:rsidRPr="00886CB7">
        <w:rPr>
          <w:rFonts w:ascii="Times New Roman" w:hAnsi="Times New Roman" w:cs="Times New Roman"/>
          <w:sz w:val="24"/>
          <w:szCs w:val="24"/>
        </w:rPr>
        <w:t xml:space="preserve">C, Osorio-Beristain M, Valenzuela-Galván D, Nicolás-Medina A. 2011. </w:t>
      </w:r>
      <w:r w:rsidR="00B32ECE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Intra and inter-annual variation in seed rain in a secondary dry tropical forest excluded from chronic disturbance. </w:t>
      </w:r>
      <w:r w:rsidR="00B32ECE" w:rsidRPr="00886CB7">
        <w:rPr>
          <w:rFonts w:ascii="Times New Roman" w:hAnsi="Times New Roman" w:cs="Times New Roman"/>
          <w:i/>
          <w:iCs/>
          <w:sz w:val="24"/>
          <w:szCs w:val="24"/>
          <w:lang w:val="en-US"/>
        </w:rPr>
        <w:t>Forest Ecology and Management</w:t>
      </w:r>
      <w:r w:rsidR="00B32ECE" w:rsidRPr="00886C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2ECE" w:rsidRPr="00886CB7">
        <w:rPr>
          <w:rFonts w:ascii="Times New Roman" w:hAnsi="Times New Roman" w:cs="Times New Roman"/>
          <w:b/>
          <w:bCs/>
          <w:sz w:val="24"/>
          <w:szCs w:val="24"/>
          <w:lang w:val="en-US"/>
        </w:rPr>
        <w:t>262</w:t>
      </w:r>
      <w:r w:rsidR="00B32ECE" w:rsidRPr="00886CB7">
        <w:rPr>
          <w:rFonts w:ascii="Times New Roman" w:hAnsi="Times New Roman" w:cs="Times New Roman"/>
          <w:sz w:val="24"/>
          <w:szCs w:val="24"/>
          <w:lang w:val="en-US"/>
        </w:rPr>
        <w:t>: 2207-2218. DOI: https://doi.org/10.1016/j.foreco.2011.08.013</w:t>
      </w:r>
    </w:p>
    <w:p w14:paraId="69725D30" w14:textId="77777777" w:rsidR="005E1627" w:rsidRPr="00886CB7" w:rsidRDefault="005E1627" w:rsidP="007E0787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EC6CD83" w14:textId="0866EE9B" w:rsidR="00E64823" w:rsidRPr="00886CB7" w:rsidRDefault="00E64823" w:rsidP="007E0787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86CB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B0792" w:rsidRPr="00886CB7">
        <w:rPr>
          <w:rFonts w:ascii="Times New Roman" w:hAnsi="Times New Roman" w:cs="Times New Roman"/>
          <w:sz w:val="24"/>
          <w:szCs w:val="24"/>
        </w:rPr>
        <w:t xml:space="preserve">de la O-Toris </w:t>
      </w:r>
      <w:r w:rsidR="00B32ECE" w:rsidRPr="00886CB7">
        <w:rPr>
          <w:rFonts w:ascii="Times New Roman" w:hAnsi="Times New Roman" w:cs="Times New Roman"/>
          <w:sz w:val="24"/>
          <w:szCs w:val="24"/>
        </w:rPr>
        <w:t xml:space="preserve">J, Maldonado B, Martínez-Garza C. 2012. Efecto de la perturbación en la comunidad de herbáceas nativas y ruderales de una Selva Estacional Mexicana. </w:t>
      </w:r>
      <w:r w:rsidR="00B32ECE" w:rsidRPr="00886CB7">
        <w:rPr>
          <w:rFonts w:ascii="Times New Roman" w:hAnsi="Times New Roman" w:cs="Times New Roman"/>
          <w:i/>
          <w:iCs/>
          <w:sz w:val="24"/>
          <w:szCs w:val="24"/>
        </w:rPr>
        <w:t>Botanical Sciences</w:t>
      </w:r>
      <w:r w:rsidR="00B32ECE" w:rsidRPr="00886CB7">
        <w:rPr>
          <w:rFonts w:ascii="Times New Roman" w:hAnsi="Times New Roman" w:cs="Times New Roman"/>
          <w:sz w:val="24"/>
          <w:szCs w:val="24"/>
        </w:rPr>
        <w:t xml:space="preserve"> </w:t>
      </w:r>
      <w:r w:rsidR="00B32ECE" w:rsidRPr="00886CB7">
        <w:rPr>
          <w:rFonts w:ascii="Times New Roman" w:hAnsi="Times New Roman" w:cs="Times New Roman"/>
          <w:b/>
          <w:bCs/>
          <w:sz w:val="24"/>
          <w:szCs w:val="24"/>
        </w:rPr>
        <w:t>90</w:t>
      </w:r>
      <w:r w:rsidR="00B32ECE" w:rsidRPr="00886CB7">
        <w:rPr>
          <w:rFonts w:ascii="Times New Roman" w:hAnsi="Times New Roman" w:cs="Times New Roman"/>
          <w:sz w:val="24"/>
          <w:szCs w:val="24"/>
        </w:rPr>
        <w:t>: 469-480.</w:t>
      </w:r>
    </w:p>
    <w:p w14:paraId="7E8DD8A8" w14:textId="77777777" w:rsidR="005E1627" w:rsidRPr="00886CB7" w:rsidRDefault="005E1627" w:rsidP="007E0787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CF5DA93" w14:textId="74B92A04" w:rsidR="00E64823" w:rsidRPr="00886CB7" w:rsidRDefault="00E64823" w:rsidP="007E0787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86CB7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3</w:t>
      </w:r>
      <w:r w:rsidR="00CB0792" w:rsidRPr="00886CB7">
        <w:rPr>
          <w:rFonts w:ascii="Times New Roman" w:hAnsi="Times New Roman" w:cs="Times New Roman"/>
          <w:sz w:val="24"/>
          <w:szCs w:val="24"/>
        </w:rPr>
        <w:t xml:space="preserve">Martínez-Garza </w:t>
      </w:r>
      <w:r w:rsidR="00B32ECE" w:rsidRPr="00886CB7">
        <w:rPr>
          <w:rFonts w:ascii="Times New Roman" w:hAnsi="Times New Roman" w:cs="Times New Roman"/>
          <w:sz w:val="24"/>
          <w:szCs w:val="24"/>
        </w:rPr>
        <w:t xml:space="preserve">C, Osorio-Beristain M, Alcalá R, Valenzuela-Galván D, Mariano N. 2016. Ocho años de restauración experimental en las selvas estacionales de México. </w:t>
      </w:r>
      <w:r w:rsidR="00B32ECE" w:rsidRPr="00886CB7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B32ECE" w:rsidRPr="00886CB7">
        <w:rPr>
          <w:rFonts w:ascii="Times New Roman" w:hAnsi="Times New Roman" w:cs="Times New Roman"/>
          <w:sz w:val="24"/>
          <w:szCs w:val="24"/>
        </w:rPr>
        <w:t xml:space="preserve">:  Ceccon E, Martínez-Garza C, eds. </w:t>
      </w:r>
      <w:r w:rsidR="00B32ECE" w:rsidRPr="00886CB7">
        <w:rPr>
          <w:rFonts w:ascii="Times New Roman" w:hAnsi="Times New Roman" w:cs="Times New Roman"/>
          <w:i/>
          <w:iCs/>
          <w:sz w:val="24"/>
          <w:szCs w:val="24"/>
        </w:rPr>
        <w:t>Experiencias mexicanas en la restauración de ecosistemas</w:t>
      </w:r>
      <w:r w:rsidR="00B32ECE" w:rsidRPr="00886CB7">
        <w:rPr>
          <w:rFonts w:ascii="Times New Roman" w:hAnsi="Times New Roman" w:cs="Times New Roman"/>
          <w:sz w:val="24"/>
          <w:szCs w:val="24"/>
        </w:rPr>
        <w:t>. Mexico City:  UNAM, pp. 385-406. ISBN: 978-607-8434-76-3</w:t>
      </w:r>
    </w:p>
    <w:p w14:paraId="5DBB6019" w14:textId="77777777" w:rsidR="005E1627" w:rsidRPr="00886CB7" w:rsidRDefault="005E1627" w:rsidP="00B32ECE">
      <w:pPr>
        <w:pStyle w:val="EndNoteBibliography"/>
        <w:spacing w:after="0"/>
        <w:ind w:left="720" w:hanging="720"/>
        <w:rPr>
          <w:szCs w:val="24"/>
          <w:vertAlign w:val="superscript"/>
        </w:rPr>
      </w:pPr>
    </w:p>
    <w:p w14:paraId="75F48827" w14:textId="35AD5216" w:rsidR="00B32ECE" w:rsidRPr="00886CB7" w:rsidRDefault="00E64823" w:rsidP="00B32ECE">
      <w:pPr>
        <w:pStyle w:val="EndNoteBibliography"/>
        <w:spacing w:after="0"/>
        <w:ind w:left="720" w:hanging="720"/>
      </w:pPr>
      <w:r w:rsidRPr="00886CB7">
        <w:rPr>
          <w:szCs w:val="24"/>
          <w:vertAlign w:val="superscript"/>
        </w:rPr>
        <w:t>4</w:t>
      </w:r>
      <w:r w:rsidR="00EB1EB9" w:rsidRPr="00886CB7">
        <w:rPr>
          <w:szCs w:val="24"/>
        </w:rPr>
        <w:t xml:space="preserve">Martínez-Garza </w:t>
      </w:r>
      <w:r w:rsidR="00B32ECE" w:rsidRPr="00886CB7">
        <w:t xml:space="preserve">C, Osorio-Beristain M, Valenzuela-Galván D, Alcalá-Martínez R, Rivas-Alonso E. 2021. Manejo y conservación de aves, roedores y murciélagos en paisajes agropecuarios permanentes en Sierra de Huautla, Morelos. </w:t>
      </w:r>
      <w:r w:rsidR="00B32ECE" w:rsidRPr="00886CB7">
        <w:rPr>
          <w:i/>
        </w:rPr>
        <w:t>In</w:t>
      </w:r>
      <w:r w:rsidR="00B32ECE" w:rsidRPr="00886CB7">
        <w:t xml:space="preserve">:  del Val E, Mercado-Silva N, eds. </w:t>
      </w:r>
      <w:r w:rsidR="00B32ECE" w:rsidRPr="00886CB7">
        <w:rPr>
          <w:i/>
        </w:rPr>
        <w:t>Manejo y Conservación de Fauna en Ambientes Antropizados</w:t>
      </w:r>
      <w:r w:rsidR="00B32ECE" w:rsidRPr="00886CB7">
        <w:t>. México: Fondo Editorial Universidad Autónoma de Queretaro,  pp. 103-131. ISBN: 978-607-513-552-6</w:t>
      </w:r>
    </w:p>
    <w:p w14:paraId="5532E856" w14:textId="77777777" w:rsidR="005E1627" w:rsidRPr="00886CB7" w:rsidRDefault="005E1627" w:rsidP="00B32ECE">
      <w:pPr>
        <w:pStyle w:val="EndNoteBibliography"/>
        <w:spacing w:after="0"/>
        <w:ind w:left="720" w:hanging="720"/>
      </w:pPr>
    </w:p>
    <w:p w14:paraId="62AFD9C0" w14:textId="76F64E2F" w:rsidR="00B32ECE" w:rsidRPr="00886CB7" w:rsidRDefault="00E64823" w:rsidP="00B32ECE">
      <w:pPr>
        <w:pStyle w:val="EndNoteBibliography"/>
        <w:spacing w:after="0"/>
        <w:ind w:left="720" w:hanging="720"/>
        <w:rPr>
          <w:lang w:val="en-US"/>
        </w:rPr>
      </w:pPr>
      <w:r w:rsidRPr="00886CB7">
        <w:rPr>
          <w:szCs w:val="24"/>
          <w:vertAlign w:val="superscript"/>
        </w:rPr>
        <w:t>5</w:t>
      </w:r>
      <w:r w:rsidRPr="00886CB7">
        <w:rPr>
          <w:szCs w:val="24"/>
        </w:rPr>
        <w:t xml:space="preserve">Juan-Baeza </w:t>
      </w:r>
      <w:r w:rsidR="00B32ECE" w:rsidRPr="00886CB7">
        <w:t xml:space="preserve">I, Martínez-Garza C, del-Val E. 2015. </w:t>
      </w:r>
      <w:r w:rsidR="00B32ECE" w:rsidRPr="00886CB7">
        <w:rPr>
          <w:lang w:val="en-US"/>
        </w:rPr>
        <w:t xml:space="preserve">Recovering More than Tree Cover: Herbivores and Herbivory in a Restored Tropical Dry Forest. </w:t>
      </w:r>
      <w:r w:rsidR="00B32ECE" w:rsidRPr="00886CB7">
        <w:rPr>
          <w:i/>
          <w:lang w:val="en-US"/>
        </w:rPr>
        <w:t>Plos One</w:t>
      </w:r>
      <w:r w:rsidR="00B32ECE" w:rsidRPr="00886CB7">
        <w:rPr>
          <w:lang w:val="en-US"/>
        </w:rPr>
        <w:t xml:space="preserve"> </w:t>
      </w:r>
      <w:r w:rsidR="00B32ECE" w:rsidRPr="00886CB7">
        <w:rPr>
          <w:b/>
          <w:lang w:val="en-US"/>
        </w:rPr>
        <w:t>10</w:t>
      </w:r>
      <w:r w:rsidR="00B32ECE" w:rsidRPr="00886CB7">
        <w:rPr>
          <w:lang w:val="en-US"/>
        </w:rPr>
        <w:t>: e0128583. DOI: https://doi.org/10.1371/journal.pone.0128583</w:t>
      </w:r>
    </w:p>
    <w:p w14:paraId="106E4E62" w14:textId="0F418946" w:rsidR="00E64823" w:rsidRPr="00886CB7" w:rsidRDefault="00E6482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752815F" w14:textId="77777777" w:rsidR="0048419F" w:rsidRDefault="0048419F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A858293" w14:textId="77777777" w:rsidR="0048419F" w:rsidRDefault="0048419F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6A4434E" w14:textId="77777777" w:rsidR="0048419F" w:rsidRDefault="0048419F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6A502E" w14:textId="77777777" w:rsidR="0048419F" w:rsidRDefault="0048419F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3E8692" w14:textId="07C9AEDB" w:rsidR="0048419F" w:rsidRDefault="0048419F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F45B2F1" w14:textId="0FEEA7E9" w:rsidR="007E0787" w:rsidRDefault="007E0787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AC5FBF" w14:textId="5CE214E0" w:rsidR="007E0787" w:rsidRDefault="007E0787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47C431" w14:textId="77777777" w:rsidR="007E0787" w:rsidRDefault="007E0787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FC8D22" w14:textId="0092CFE7" w:rsidR="009D053B" w:rsidRPr="00310D12" w:rsidRDefault="009D053B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0D1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>. Family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number of trees with flowers or fruits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for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eight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dioecious,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two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monoecious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14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hermaphrodite tree species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two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>disturbed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plots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Dist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,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restored habitats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(two plots with exclusions [Excl] and two plots with plantings [Plant]) </w:t>
      </w:r>
      <w:r w:rsidRPr="00310D12">
        <w:rPr>
          <w:rFonts w:ascii="Times New Roman" w:hAnsi="Times New Roman" w:cs="Times New Roman"/>
          <w:sz w:val="24"/>
          <w:szCs w:val="24"/>
          <w:lang w:val="en-US"/>
        </w:rPr>
        <w:t xml:space="preserve">in the dry forest of Sierra de </w:t>
      </w:r>
      <w:proofErr w:type="spellStart"/>
      <w:r w:rsidRPr="00310D12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310D12">
        <w:rPr>
          <w:rFonts w:ascii="Times New Roman" w:hAnsi="Times New Roman" w:cs="Times New Roman"/>
          <w:sz w:val="24"/>
          <w:szCs w:val="24"/>
          <w:lang w:val="en-US"/>
        </w:rPr>
        <w:t>, Morelos, central Mexico. The tree species planted are indicated by grey shaded cells.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B5809">
        <w:rPr>
          <w:rFonts w:ascii="Times New Roman" w:hAnsi="Times New Roman" w:cs="Times New Roman"/>
          <w:sz w:val="24"/>
          <w:szCs w:val="24"/>
          <w:lang w:val="en-US"/>
        </w:rPr>
        <w:t>Floral and fruit phenology were registered for one year within each of six plots located in the agricultural landscape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B5809">
        <w:rPr>
          <w:rFonts w:ascii="Times New Roman" w:hAnsi="Times New Roman" w:cs="Times New Roman"/>
          <w:sz w:val="24"/>
          <w:szCs w:val="24"/>
          <w:lang w:val="en-US"/>
        </w:rPr>
        <w:t xml:space="preserve"> In each plot, a transect of 4 m parallel to the fence was established, the transect was 1 m in width and all trees within it were checked for flowers or fruits.</w:t>
      </w:r>
    </w:p>
    <w:tbl>
      <w:tblPr>
        <w:tblW w:w="1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5103"/>
        <w:gridCol w:w="851"/>
        <w:gridCol w:w="1134"/>
        <w:gridCol w:w="992"/>
        <w:gridCol w:w="992"/>
        <w:gridCol w:w="1134"/>
        <w:gridCol w:w="993"/>
      </w:tblGrid>
      <w:tr w:rsidR="009D053B" w:rsidRPr="00866709" w14:paraId="674D7D9A" w14:textId="77777777" w:rsidTr="00552292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7FBF50E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98EA79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0BF722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Flowers</w:t>
            </w:r>
          </w:p>
        </w:tc>
        <w:tc>
          <w:tcPr>
            <w:tcW w:w="3119" w:type="dxa"/>
            <w:gridSpan w:val="3"/>
            <w:vAlign w:val="center"/>
          </w:tcPr>
          <w:p w14:paraId="6B8BA53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Fruits</w:t>
            </w:r>
          </w:p>
        </w:tc>
      </w:tr>
      <w:tr w:rsidR="009D053B" w:rsidRPr="00866709" w14:paraId="1CA42CA5" w14:textId="77777777" w:rsidTr="005773DD">
        <w:trPr>
          <w:trHeight w:val="300"/>
          <w:tblHeader/>
        </w:trPr>
        <w:tc>
          <w:tcPr>
            <w:tcW w:w="1696" w:type="dxa"/>
            <w:shd w:val="clear" w:color="auto" w:fill="auto"/>
            <w:vAlign w:val="center"/>
          </w:tcPr>
          <w:p w14:paraId="22D8625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6240DAC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D15C8D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Dist</w:t>
            </w:r>
            <w:proofErr w:type="spellEnd"/>
          </w:p>
        </w:tc>
        <w:tc>
          <w:tcPr>
            <w:tcW w:w="1134" w:type="dxa"/>
            <w:vAlign w:val="center"/>
          </w:tcPr>
          <w:p w14:paraId="77C734C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Excl</w:t>
            </w:r>
          </w:p>
        </w:tc>
        <w:tc>
          <w:tcPr>
            <w:tcW w:w="992" w:type="dxa"/>
            <w:vAlign w:val="center"/>
          </w:tcPr>
          <w:p w14:paraId="303F96C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Plant</w:t>
            </w:r>
          </w:p>
        </w:tc>
        <w:tc>
          <w:tcPr>
            <w:tcW w:w="992" w:type="dxa"/>
            <w:vAlign w:val="center"/>
          </w:tcPr>
          <w:p w14:paraId="1287E87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Dist</w:t>
            </w:r>
            <w:proofErr w:type="spellEnd"/>
          </w:p>
        </w:tc>
        <w:tc>
          <w:tcPr>
            <w:tcW w:w="1134" w:type="dxa"/>
            <w:vAlign w:val="center"/>
          </w:tcPr>
          <w:p w14:paraId="02EF1D5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Excl</w:t>
            </w:r>
          </w:p>
        </w:tc>
        <w:tc>
          <w:tcPr>
            <w:tcW w:w="993" w:type="dxa"/>
            <w:vAlign w:val="center"/>
          </w:tcPr>
          <w:p w14:paraId="2A44635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Plant</w:t>
            </w:r>
          </w:p>
        </w:tc>
      </w:tr>
      <w:tr w:rsidR="009D053B" w:rsidRPr="00866709" w14:paraId="0EFD74BD" w14:textId="77777777" w:rsidTr="005773DD">
        <w:trPr>
          <w:trHeight w:val="390"/>
        </w:trPr>
        <w:tc>
          <w:tcPr>
            <w:tcW w:w="12895" w:type="dxa"/>
            <w:gridSpan w:val="8"/>
            <w:shd w:val="clear" w:color="auto" w:fill="auto"/>
            <w:noWrap/>
            <w:vAlign w:val="center"/>
          </w:tcPr>
          <w:p w14:paraId="61518237" w14:textId="77777777" w:rsidR="009D053B" w:rsidRPr="00866709" w:rsidRDefault="009D053B" w:rsidP="00A330B4">
            <w:pPr>
              <w:pStyle w:val="NormalWeb"/>
              <w:spacing w:before="0" w:beforeAutospacing="0" w:after="0" w:afterAutospacing="0" w:line="480" w:lineRule="auto"/>
              <w:ind w:left="480" w:hanging="480"/>
              <w:jc w:val="center"/>
              <w:rPr>
                <w:rFonts w:eastAsia="Times New Roman"/>
                <w:b/>
                <w:bCs/>
                <w:noProof/>
              </w:rPr>
            </w:pPr>
            <w:r w:rsidRPr="00866709">
              <w:rPr>
                <w:b/>
                <w:bCs/>
                <w:lang w:val="en-US"/>
              </w:rPr>
              <w:t>Dioecious</w:t>
            </w:r>
          </w:p>
        </w:tc>
      </w:tr>
      <w:tr w:rsidR="009D053B" w:rsidRPr="00866709" w14:paraId="217347D2" w14:textId="77777777" w:rsidTr="005773DD">
        <w:trPr>
          <w:trHeight w:val="206"/>
        </w:trPr>
        <w:tc>
          <w:tcPr>
            <w:tcW w:w="1696" w:type="dxa"/>
            <w:vAlign w:val="center"/>
            <w:hideMark/>
          </w:tcPr>
          <w:p w14:paraId="2C743AB2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Anacardiaceae</w:t>
            </w:r>
            <w:proofErr w:type="spellEnd"/>
          </w:p>
        </w:tc>
        <w:tc>
          <w:tcPr>
            <w:tcW w:w="5103" w:type="dxa"/>
            <w:shd w:val="clear" w:color="auto" w:fill="auto"/>
            <w:vAlign w:val="center"/>
            <w:hideMark/>
          </w:tcPr>
          <w:p w14:paraId="01FC95C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Spondias purpurea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0BE33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D17A31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ED8CDD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E5CE607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F1746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460AA54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53B" w:rsidRPr="00866709" w14:paraId="39283568" w14:textId="77777777" w:rsidTr="005773DD">
        <w:trPr>
          <w:trHeight w:val="338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5E971183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Burseraceae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487C0B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Bursera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sp. Jacq. ex 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F8ABB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CE105D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A8F77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029A60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8D4589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2557ECE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53B" w:rsidRPr="00866709" w14:paraId="357DA6A0" w14:textId="77777777" w:rsidTr="005773DD">
        <w:trPr>
          <w:trHeight w:val="362"/>
        </w:trPr>
        <w:tc>
          <w:tcPr>
            <w:tcW w:w="1696" w:type="dxa"/>
            <w:vMerge/>
            <w:shd w:val="clear" w:color="auto" w:fill="auto"/>
            <w:vAlign w:val="center"/>
            <w:hideMark/>
          </w:tcPr>
          <w:p w14:paraId="5695A84D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  <w:hideMark/>
          </w:tcPr>
          <w:p w14:paraId="466683C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Bursera linanoe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(La Llave) Rzed., Calderón &amp; Medina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5DAB2D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20C203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3C178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A60399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8E26B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06FA0EE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53B" w:rsidRPr="00866709" w14:paraId="38F3B7C0" w14:textId="77777777" w:rsidTr="005773DD">
        <w:trPr>
          <w:trHeight w:val="300"/>
        </w:trPr>
        <w:tc>
          <w:tcPr>
            <w:tcW w:w="1696" w:type="dxa"/>
            <w:vMerge/>
            <w:vAlign w:val="center"/>
            <w:hideMark/>
          </w:tcPr>
          <w:p w14:paraId="306E0BA3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14:paraId="08C138F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Bursera bicolor </w:t>
            </w:r>
            <w:r w:rsidRPr="008667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8667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Willd</w:t>
            </w:r>
            <w:proofErr w:type="spellEnd"/>
            <w:r w:rsidRPr="008667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ex </w:t>
            </w:r>
            <w:proofErr w:type="spellStart"/>
            <w:r w:rsidRPr="008667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Schltdl</w:t>
            </w:r>
            <w:proofErr w:type="spellEnd"/>
            <w:r w:rsidRPr="008667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.)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Engl</w:t>
            </w:r>
            <w:r w:rsidRPr="00866709">
              <w:rPr>
                <w:rFonts w:ascii="Verdana" w:hAnsi="Verdana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B24F6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E9C810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0DB68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1A20A84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71E52F1E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004D84FE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9D053B" w:rsidRPr="00866709" w14:paraId="6E4F7ED0" w14:textId="77777777" w:rsidTr="005773DD">
        <w:trPr>
          <w:trHeight w:val="300"/>
        </w:trPr>
        <w:tc>
          <w:tcPr>
            <w:tcW w:w="1696" w:type="dxa"/>
            <w:vMerge/>
            <w:vAlign w:val="center"/>
            <w:hideMark/>
          </w:tcPr>
          <w:p w14:paraId="78DD126C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  <w:hideMark/>
          </w:tcPr>
          <w:p w14:paraId="5418A10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Bursera copallifera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(DC.) Bullock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E5B99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B0DDD5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DF0A29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399D10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</w:tcPr>
          <w:p w14:paraId="2EF5859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</w:tcPr>
          <w:p w14:paraId="1C11B4B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9D053B" w:rsidRPr="00866709" w14:paraId="60D77CFA" w14:textId="77777777" w:rsidTr="005773DD">
        <w:trPr>
          <w:trHeight w:val="300"/>
        </w:trPr>
        <w:tc>
          <w:tcPr>
            <w:tcW w:w="1696" w:type="dxa"/>
            <w:vMerge/>
            <w:vAlign w:val="center"/>
            <w:hideMark/>
          </w:tcPr>
          <w:p w14:paraId="7AC0EEB1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14:paraId="5691E35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Bursera lancifolia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(Schltdl.) Engl.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CADE1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42B5EFC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color w:val="auto"/>
              </w:rPr>
            </w:pPr>
          </w:p>
        </w:tc>
        <w:tc>
          <w:tcPr>
            <w:tcW w:w="992" w:type="dxa"/>
            <w:vAlign w:val="center"/>
          </w:tcPr>
          <w:p w14:paraId="58BC17E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992" w:type="dxa"/>
          </w:tcPr>
          <w:p w14:paraId="42ECFF3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1134" w:type="dxa"/>
          </w:tcPr>
          <w:p w14:paraId="19087B3D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</w:t>
            </w:r>
          </w:p>
        </w:tc>
        <w:tc>
          <w:tcPr>
            <w:tcW w:w="993" w:type="dxa"/>
          </w:tcPr>
          <w:p w14:paraId="756C8FD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</w:tr>
      <w:tr w:rsidR="009D053B" w:rsidRPr="00866709" w14:paraId="71103672" w14:textId="77777777" w:rsidTr="005773DD">
        <w:trPr>
          <w:trHeight w:val="256"/>
        </w:trPr>
        <w:tc>
          <w:tcPr>
            <w:tcW w:w="1696" w:type="dxa"/>
            <w:shd w:val="clear" w:color="auto" w:fill="auto"/>
            <w:vAlign w:val="center"/>
            <w:hideMark/>
          </w:tcPr>
          <w:p w14:paraId="45E27A7B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Meliaceae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14:paraId="1C819D9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Trichilia hirta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87B30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ECC39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118C88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D1DE4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44A021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63F2F8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053B" w:rsidRPr="00866709" w14:paraId="1CA29EF6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  <w:hideMark/>
          </w:tcPr>
          <w:p w14:paraId="1605A7EE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Rubiaceae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14:paraId="72081A5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Randia echinocarpa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E692D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179CB81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724F571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5</w:t>
            </w:r>
          </w:p>
        </w:tc>
        <w:tc>
          <w:tcPr>
            <w:tcW w:w="992" w:type="dxa"/>
          </w:tcPr>
          <w:p w14:paraId="68CC2C05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10</w:t>
            </w:r>
          </w:p>
        </w:tc>
        <w:tc>
          <w:tcPr>
            <w:tcW w:w="1134" w:type="dxa"/>
          </w:tcPr>
          <w:p w14:paraId="7BC1BDF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4</w:t>
            </w:r>
          </w:p>
        </w:tc>
        <w:tc>
          <w:tcPr>
            <w:tcW w:w="993" w:type="dxa"/>
          </w:tcPr>
          <w:p w14:paraId="52A19A2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</w:t>
            </w:r>
          </w:p>
        </w:tc>
      </w:tr>
      <w:tr w:rsidR="009D053B" w:rsidRPr="00866709" w14:paraId="4FA9D166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25B8F4F9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439AB160" w14:textId="77777777" w:rsidR="009D053B" w:rsidRPr="00866709" w:rsidRDefault="009D053B" w:rsidP="00A330B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species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937D3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5536F8C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8F1B4D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4</w:t>
            </w:r>
          </w:p>
        </w:tc>
        <w:tc>
          <w:tcPr>
            <w:tcW w:w="992" w:type="dxa"/>
          </w:tcPr>
          <w:p w14:paraId="2BB2925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3</w:t>
            </w:r>
          </w:p>
        </w:tc>
        <w:tc>
          <w:tcPr>
            <w:tcW w:w="1134" w:type="dxa"/>
          </w:tcPr>
          <w:p w14:paraId="7CA3DF7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4</w:t>
            </w:r>
          </w:p>
        </w:tc>
        <w:tc>
          <w:tcPr>
            <w:tcW w:w="993" w:type="dxa"/>
          </w:tcPr>
          <w:p w14:paraId="35C1320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3</w:t>
            </w:r>
          </w:p>
        </w:tc>
      </w:tr>
      <w:tr w:rsidR="009D053B" w:rsidRPr="00866709" w14:paraId="18D50D30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40D30421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7A524A2A" w14:textId="77777777" w:rsidR="009D053B" w:rsidRPr="00866709" w:rsidRDefault="009D053B" w:rsidP="00A330B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trees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F427D7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4EA9433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4E8556B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8</w:t>
            </w:r>
          </w:p>
        </w:tc>
        <w:tc>
          <w:tcPr>
            <w:tcW w:w="992" w:type="dxa"/>
          </w:tcPr>
          <w:p w14:paraId="6C5CCFB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17</w:t>
            </w:r>
          </w:p>
        </w:tc>
        <w:tc>
          <w:tcPr>
            <w:tcW w:w="1134" w:type="dxa"/>
          </w:tcPr>
          <w:p w14:paraId="3F98CD5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12</w:t>
            </w:r>
          </w:p>
        </w:tc>
        <w:tc>
          <w:tcPr>
            <w:tcW w:w="993" w:type="dxa"/>
          </w:tcPr>
          <w:p w14:paraId="640B1943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5</w:t>
            </w:r>
          </w:p>
        </w:tc>
      </w:tr>
      <w:tr w:rsidR="009D053B" w:rsidRPr="00866709" w14:paraId="63C598CC" w14:textId="77777777" w:rsidTr="005773DD">
        <w:trPr>
          <w:trHeight w:val="300"/>
        </w:trPr>
        <w:tc>
          <w:tcPr>
            <w:tcW w:w="12895" w:type="dxa"/>
            <w:gridSpan w:val="8"/>
            <w:shd w:val="clear" w:color="auto" w:fill="auto"/>
            <w:vAlign w:val="center"/>
          </w:tcPr>
          <w:p w14:paraId="4067A8DA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Monoecious</w:t>
            </w:r>
          </w:p>
        </w:tc>
      </w:tr>
      <w:tr w:rsidR="009D053B" w:rsidRPr="00866709" w14:paraId="0640F0B7" w14:textId="77777777" w:rsidTr="005773DD">
        <w:trPr>
          <w:trHeight w:val="300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2E83AFA3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CF5DEC7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Euphorbia schlechtendalii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Boiss.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70349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14:paraId="1E9F26F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vAlign w:val="center"/>
          </w:tcPr>
          <w:p w14:paraId="5AA72AA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6</w:t>
            </w:r>
          </w:p>
        </w:tc>
        <w:tc>
          <w:tcPr>
            <w:tcW w:w="992" w:type="dxa"/>
          </w:tcPr>
          <w:p w14:paraId="5A1BF65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13</w:t>
            </w:r>
          </w:p>
        </w:tc>
        <w:tc>
          <w:tcPr>
            <w:tcW w:w="1134" w:type="dxa"/>
          </w:tcPr>
          <w:p w14:paraId="7DC7931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8</w:t>
            </w:r>
          </w:p>
        </w:tc>
        <w:tc>
          <w:tcPr>
            <w:tcW w:w="993" w:type="dxa"/>
          </w:tcPr>
          <w:p w14:paraId="6C61FD5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</w:tr>
      <w:tr w:rsidR="009D053B" w:rsidRPr="00866709" w14:paraId="197A341C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045F4492" w14:textId="77777777" w:rsidR="009D053B" w:rsidRPr="00866709" w:rsidRDefault="009D053B" w:rsidP="00A330B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55D64F55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Sapium macrocarpum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Müll. Arg.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AE55D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5020949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0CF048A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2" w:type="dxa"/>
          </w:tcPr>
          <w:p w14:paraId="791F2D0A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7</w:t>
            </w:r>
          </w:p>
        </w:tc>
        <w:tc>
          <w:tcPr>
            <w:tcW w:w="1134" w:type="dxa"/>
          </w:tcPr>
          <w:p w14:paraId="3C0FCFB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6</w:t>
            </w:r>
          </w:p>
        </w:tc>
        <w:tc>
          <w:tcPr>
            <w:tcW w:w="993" w:type="dxa"/>
          </w:tcPr>
          <w:p w14:paraId="459FAB4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</w:tr>
      <w:tr w:rsidR="009D053B" w:rsidRPr="00866709" w14:paraId="60D03586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002DD8F0" w14:textId="77777777" w:rsidR="009D053B" w:rsidRPr="00866709" w:rsidRDefault="009D053B" w:rsidP="00A330B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79E81C97" w14:textId="77777777" w:rsidR="009D053B" w:rsidRPr="00866709" w:rsidRDefault="009D053B" w:rsidP="00A330B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Monoecious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9DCFE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393DD3A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992" w:type="dxa"/>
            <w:vAlign w:val="center"/>
          </w:tcPr>
          <w:p w14:paraId="13EE1F8A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6</w:t>
            </w:r>
          </w:p>
        </w:tc>
        <w:tc>
          <w:tcPr>
            <w:tcW w:w="992" w:type="dxa"/>
          </w:tcPr>
          <w:p w14:paraId="313CB17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20</w:t>
            </w:r>
          </w:p>
        </w:tc>
        <w:tc>
          <w:tcPr>
            <w:tcW w:w="1134" w:type="dxa"/>
          </w:tcPr>
          <w:p w14:paraId="0072301B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14</w:t>
            </w:r>
          </w:p>
        </w:tc>
        <w:tc>
          <w:tcPr>
            <w:tcW w:w="993" w:type="dxa"/>
          </w:tcPr>
          <w:p w14:paraId="37AC1C8E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3</w:t>
            </w:r>
          </w:p>
        </w:tc>
      </w:tr>
      <w:tr w:rsidR="009D053B" w:rsidRPr="00866709" w14:paraId="1FD7A98D" w14:textId="77777777" w:rsidTr="005773DD">
        <w:trPr>
          <w:trHeight w:val="300"/>
        </w:trPr>
        <w:tc>
          <w:tcPr>
            <w:tcW w:w="12895" w:type="dxa"/>
            <w:gridSpan w:val="8"/>
            <w:shd w:val="clear" w:color="auto" w:fill="auto"/>
            <w:vAlign w:val="center"/>
          </w:tcPr>
          <w:p w14:paraId="2EA234FD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Hermaphrodites</w:t>
            </w:r>
          </w:p>
        </w:tc>
      </w:tr>
      <w:tr w:rsidR="009D053B" w:rsidRPr="00866709" w14:paraId="5C649715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2F903F52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Apocynaceae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BD9F00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Cascabela thevetioides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(Kunth) Lippold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D9073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F6B34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49878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30E084B5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04FDE9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031BCBC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D053B" w:rsidRPr="00866709" w14:paraId="16C6845B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1A04F705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Malvaceae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4B8544F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Ceiba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Mill.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B4BDB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ADF99A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F15A88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</w:t>
            </w:r>
          </w:p>
        </w:tc>
        <w:tc>
          <w:tcPr>
            <w:tcW w:w="992" w:type="dxa"/>
          </w:tcPr>
          <w:p w14:paraId="2CEE2FC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3</w:t>
            </w:r>
          </w:p>
        </w:tc>
        <w:tc>
          <w:tcPr>
            <w:tcW w:w="1134" w:type="dxa"/>
          </w:tcPr>
          <w:p w14:paraId="48ACF50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993" w:type="dxa"/>
          </w:tcPr>
          <w:p w14:paraId="2E41362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3</w:t>
            </w:r>
          </w:p>
        </w:tc>
      </w:tr>
      <w:tr w:rsidR="009D053B" w:rsidRPr="00866709" w14:paraId="50E2A17C" w14:textId="77777777" w:rsidTr="005773DD">
        <w:trPr>
          <w:trHeight w:val="300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58D04DE8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Convolvulaceae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4A49959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Ipomoea murucoides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Roem. &amp; Schult.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FDD48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3BCED167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844232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992" w:type="dxa"/>
          </w:tcPr>
          <w:p w14:paraId="390554A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1134" w:type="dxa"/>
          </w:tcPr>
          <w:p w14:paraId="1C8C669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3" w:type="dxa"/>
          </w:tcPr>
          <w:p w14:paraId="5147F72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</w:tr>
      <w:tr w:rsidR="009D053B" w:rsidRPr="00866709" w14:paraId="09D34E2C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215A02F7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15308D4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Ipomoea pauciflora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M. Martens &amp; Galeotti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A9BF6F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4521AD7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80955AD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992" w:type="dxa"/>
          </w:tcPr>
          <w:p w14:paraId="5928A05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6</w:t>
            </w:r>
          </w:p>
        </w:tc>
        <w:tc>
          <w:tcPr>
            <w:tcW w:w="1134" w:type="dxa"/>
          </w:tcPr>
          <w:p w14:paraId="069C294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3</w:t>
            </w:r>
          </w:p>
        </w:tc>
        <w:tc>
          <w:tcPr>
            <w:tcW w:w="993" w:type="dxa"/>
          </w:tcPr>
          <w:p w14:paraId="2FE89CC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</w:tr>
      <w:tr w:rsidR="009D053B" w:rsidRPr="00866709" w14:paraId="08DA4E7C" w14:textId="77777777" w:rsidTr="005773DD">
        <w:trPr>
          <w:trHeight w:val="300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0A6A933A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Fabaceae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359ED61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Conzattia multiflora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(B.L. Rob.) Standl.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88D94C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02050C6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6B8C1ED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2" w:type="dxa"/>
          </w:tcPr>
          <w:p w14:paraId="48F46F0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3</w:t>
            </w:r>
          </w:p>
        </w:tc>
        <w:tc>
          <w:tcPr>
            <w:tcW w:w="1134" w:type="dxa"/>
          </w:tcPr>
          <w:p w14:paraId="6454266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3" w:type="dxa"/>
          </w:tcPr>
          <w:p w14:paraId="0B52F6F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</w:tr>
      <w:tr w:rsidR="009D053B" w:rsidRPr="00866709" w14:paraId="7685C185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3A01A737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6C78BD5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Haematoxylum brasiletto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H. Karst.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04ED6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B145BD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7131AD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2</w:t>
            </w:r>
          </w:p>
        </w:tc>
        <w:tc>
          <w:tcPr>
            <w:tcW w:w="992" w:type="dxa"/>
          </w:tcPr>
          <w:p w14:paraId="42F9B9F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1134" w:type="dxa"/>
          </w:tcPr>
          <w:p w14:paraId="01602F5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993" w:type="dxa"/>
          </w:tcPr>
          <w:p w14:paraId="62050B0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2</w:t>
            </w:r>
          </w:p>
        </w:tc>
      </w:tr>
      <w:tr w:rsidR="009D053B" w:rsidRPr="00866709" w14:paraId="0F083647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045E01C8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5770FE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Acacia cochliacantha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Humb. &amp; Bonpl. ex Willd.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A8E36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61280CB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vAlign w:val="center"/>
          </w:tcPr>
          <w:p w14:paraId="587D2B83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6</w:t>
            </w:r>
          </w:p>
        </w:tc>
        <w:tc>
          <w:tcPr>
            <w:tcW w:w="992" w:type="dxa"/>
          </w:tcPr>
          <w:p w14:paraId="54FB28AA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10</w:t>
            </w:r>
          </w:p>
        </w:tc>
        <w:tc>
          <w:tcPr>
            <w:tcW w:w="1134" w:type="dxa"/>
          </w:tcPr>
          <w:p w14:paraId="4253E71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3</w:t>
            </w:r>
          </w:p>
        </w:tc>
        <w:tc>
          <w:tcPr>
            <w:tcW w:w="993" w:type="dxa"/>
          </w:tcPr>
          <w:p w14:paraId="27D41A7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6</w:t>
            </w:r>
          </w:p>
        </w:tc>
      </w:tr>
      <w:tr w:rsidR="009D053B" w:rsidRPr="00866709" w14:paraId="37FA3528" w14:textId="77777777" w:rsidTr="005773DD">
        <w:trPr>
          <w:trHeight w:val="344"/>
        </w:trPr>
        <w:tc>
          <w:tcPr>
            <w:tcW w:w="1696" w:type="dxa"/>
            <w:vMerge/>
            <w:shd w:val="clear" w:color="auto" w:fill="auto"/>
            <w:vAlign w:val="center"/>
          </w:tcPr>
          <w:p w14:paraId="4916FC9D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11E5DD1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Acacia farnesiana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(L.) Willd.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5E9A5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5A53A1D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573C13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992" w:type="dxa"/>
          </w:tcPr>
          <w:p w14:paraId="54C74EB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134" w:type="dxa"/>
          </w:tcPr>
          <w:p w14:paraId="7D239B1E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993" w:type="dxa"/>
          </w:tcPr>
          <w:p w14:paraId="5A02C98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</w:tr>
      <w:tr w:rsidR="009D053B" w:rsidRPr="00866709" w14:paraId="5DF8BC72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14D615B4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740B4985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Lysiloma divaricatum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(Jacq.) J.F. Macbr.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01056D2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3DDF9885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5EB054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992" w:type="dxa"/>
          </w:tcPr>
          <w:p w14:paraId="6435476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1134" w:type="dxa"/>
          </w:tcPr>
          <w:p w14:paraId="6B0154D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993" w:type="dxa"/>
          </w:tcPr>
          <w:p w14:paraId="2D20CA2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4</w:t>
            </w:r>
          </w:p>
        </w:tc>
      </w:tr>
      <w:tr w:rsidR="009D053B" w:rsidRPr="00866709" w14:paraId="0DD2D661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2A623FAD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163196A8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Mimosa benthamii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J.F. Macbr.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6D777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0D8CA7D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14:paraId="680F7888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7</w:t>
            </w:r>
          </w:p>
        </w:tc>
        <w:tc>
          <w:tcPr>
            <w:tcW w:w="992" w:type="dxa"/>
          </w:tcPr>
          <w:p w14:paraId="348FF7A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5</w:t>
            </w:r>
          </w:p>
        </w:tc>
        <w:tc>
          <w:tcPr>
            <w:tcW w:w="1134" w:type="dxa"/>
          </w:tcPr>
          <w:p w14:paraId="121CEAB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3</w:t>
            </w:r>
          </w:p>
        </w:tc>
        <w:tc>
          <w:tcPr>
            <w:tcW w:w="993" w:type="dxa"/>
          </w:tcPr>
          <w:p w14:paraId="7A64F333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</w:tr>
      <w:tr w:rsidR="009D053B" w:rsidRPr="00866709" w14:paraId="758EFF44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6C76FB9C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Malpighiaceae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2B9F8E9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Malpighia mexicana </w:t>
            </w:r>
            <w:r w:rsidRPr="00866709">
              <w:rPr>
                <w:rFonts w:ascii="Times New Roman" w:hAnsi="Times New Roman" w:cs="Times New Roman"/>
                <w:sz w:val="24"/>
                <w:szCs w:val="24"/>
              </w:rPr>
              <w:t>A. Juss.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32E786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8CD9B5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2CD8B5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992" w:type="dxa"/>
          </w:tcPr>
          <w:p w14:paraId="726637B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1134" w:type="dxa"/>
          </w:tcPr>
          <w:p w14:paraId="5673E4B5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3" w:type="dxa"/>
          </w:tcPr>
          <w:p w14:paraId="3719D86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</w:tr>
      <w:tr w:rsidR="009D053B" w:rsidRPr="00866709" w14:paraId="09F40A56" w14:textId="77777777" w:rsidTr="005773DD">
        <w:trPr>
          <w:trHeight w:val="300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09E3C17A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Malvaceae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01821CD9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Guazuma ulmifolia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Lam.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9954C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5056F724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3540E2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992" w:type="dxa"/>
          </w:tcPr>
          <w:p w14:paraId="3AAF9B20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</w:t>
            </w:r>
          </w:p>
        </w:tc>
        <w:tc>
          <w:tcPr>
            <w:tcW w:w="1134" w:type="dxa"/>
          </w:tcPr>
          <w:p w14:paraId="7DDEF3DC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993" w:type="dxa"/>
          </w:tcPr>
          <w:p w14:paraId="6D3E4BE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</w:tr>
      <w:tr w:rsidR="009D053B" w:rsidRPr="00866709" w14:paraId="21A10212" w14:textId="77777777" w:rsidTr="005773DD">
        <w:trPr>
          <w:trHeight w:val="300"/>
        </w:trPr>
        <w:tc>
          <w:tcPr>
            <w:tcW w:w="1696" w:type="dxa"/>
            <w:vMerge/>
            <w:shd w:val="clear" w:color="auto" w:fill="auto"/>
            <w:vAlign w:val="center"/>
          </w:tcPr>
          <w:p w14:paraId="723D381E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319EBD8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Heliocarpus pallidus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Rose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DA9E5E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AFA555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14:paraId="60A7BDBF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7</w:t>
            </w:r>
          </w:p>
        </w:tc>
        <w:tc>
          <w:tcPr>
            <w:tcW w:w="992" w:type="dxa"/>
          </w:tcPr>
          <w:p w14:paraId="1E27208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</w:p>
        </w:tc>
        <w:tc>
          <w:tcPr>
            <w:tcW w:w="1134" w:type="dxa"/>
          </w:tcPr>
          <w:p w14:paraId="5E16BFB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1</w:t>
            </w:r>
          </w:p>
        </w:tc>
        <w:tc>
          <w:tcPr>
            <w:tcW w:w="993" w:type="dxa"/>
          </w:tcPr>
          <w:p w14:paraId="29C5BAEE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  <w:lang w:val="en-US"/>
              </w:rPr>
            </w:pPr>
            <w:r w:rsidRPr="00866709">
              <w:rPr>
                <w:rFonts w:eastAsia="Times New Roman"/>
                <w:color w:val="auto"/>
                <w:lang w:val="en-US"/>
              </w:rPr>
              <w:t>3</w:t>
            </w:r>
          </w:p>
        </w:tc>
      </w:tr>
      <w:tr w:rsidR="009D053B" w:rsidRPr="00866709" w14:paraId="3764DF3E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38D93C90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Lamiaceae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00F539D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Vitex mollis </w:t>
            </w: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AB93C5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0F4D58F0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59A10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92" w:type="dxa"/>
          </w:tcPr>
          <w:p w14:paraId="7A82E84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2</w:t>
            </w:r>
          </w:p>
        </w:tc>
        <w:tc>
          <w:tcPr>
            <w:tcW w:w="1134" w:type="dxa"/>
          </w:tcPr>
          <w:p w14:paraId="0B15ACC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  <w:tc>
          <w:tcPr>
            <w:tcW w:w="993" w:type="dxa"/>
          </w:tcPr>
          <w:p w14:paraId="5991548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color w:val="auto"/>
              </w:rPr>
            </w:pPr>
            <w:r w:rsidRPr="00866709">
              <w:rPr>
                <w:rFonts w:eastAsia="Times New Roman"/>
                <w:color w:val="auto"/>
              </w:rPr>
              <w:t>1</w:t>
            </w:r>
          </w:p>
        </w:tc>
      </w:tr>
      <w:tr w:rsidR="009D053B" w:rsidRPr="00866709" w14:paraId="09702D71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33D50E56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0F93D7A8" w14:textId="77777777" w:rsidR="009D053B" w:rsidRPr="00866709" w:rsidRDefault="009D053B" w:rsidP="00A330B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species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C4F66A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2E04B1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76DF61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4B64675A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14:paraId="65DDBCBD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069E7EB9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10</w:t>
            </w:r>
          </w:p>
        </w:tc>
      </w:tr>
      <w:tr w:rsidR="009D053B" w:rsidRPr="00866709" w14:paraId="41AA12D9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2F8BFE4D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8A796EE" w14:textId="77777777" w:rsidR="009D053B" w:rsidRPr="00866709" w:rsidRDefault="009D053B" w:rsidP="00A330B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trees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5602D3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B734BD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6F199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6234A08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14:paraId="17FF0E2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2ECE76A3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29</w:t>
            </w:r>
          </w:p>
        </w:tc>
      </w:tr>
      <w:tr w:rsidR="009D053B" w:rsidRPr="00866709" w14:paraId="3AA9A4FD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34A1DB2F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4062776F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of species by habitat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8CC39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38C276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8908B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671FA114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14:paraId="4373653E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14</w:t>
            </w:r>
          </w:p>
        </w:tc>
        <w:tc>
          <w:tcPr>
            <w:tcW w:w="993" w:type="dxa"/>
            <w:shd w:val="clear" w:color="auto" w:fill="auto"/>
          </w:tcPr>
          <w:p w14:paraId="3CFFC15B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lang w:val="en-US"/>
              </w:rPr>
            </w:pPr>
            <w:r w:rsidRPr="00866709">
              <w:rPr>
                <w:rFonts w:eastAsia="Times New Roman"/>
                <w:b/>
                <w:bCs/>
                <w:color w:val="auto"/>
                <w:lang w:val="en-US"/>
              </w:rPr>
              <w:t>15</w:t>
            </w:r>
          </w:p>
        </w:tc>
      </w:tr>
      <w:tr w:rsidR="009D053B" w:rsidRPr="00866709" w14:paraId="00C34058" w14:textId="77777777" w:rsidTr="005773DD">
        <w:trPr>
          <w:trHeight w:val="300"/>
        </w:trPr>
        <w:tc>
          <w:tcPr>
            <w:tcW w:w="1696" w:type="dxa"/>
            <w:shd w:val="clear" w:color="auto" w:fill="auto"/>
            <w:vAlign w:val="center"/>
          </w:tcPr>
          <w:p w14:paraId="192B4B17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CEC6848" w14:textId="77777777" w:rsidR="009D053B" w:rsidRPr="00866709" w:rsidRDefault="009D053B" w:rsidP="00A330B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Total of trees by habitat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694B1B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730015" w14:textId="77777777" w:rsidR="009D053B" w:rsidRPr="00866709" w:rsidRDefault="009D053B" w:rsidP="00A330B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6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D70517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52</w:t>
            </w:r>
          </w:p>
        </w:tc>
        <w:tc>
          <w:tcPr>
            <w:tcW w:w="992" w:type="dxa"/>
            <w:shd w:val="clear" w:color="auto" w:fill="auto"/>
          </w:tcPr>
          <w:p w14:paraId="17EB0692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75</w:t>
            </w:r>
          </w:p>
        </w:tc>
        <w:tc>
          <w:tcPr>
            <w:tcW w:w="1134" w:type="dxa"/>
            <w:shd w:val="clear" w:color="auto" w:fill="auto"/>
          </w:tcPr>
          <w:p w14:paraId="2E67BFE5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42</w:t>
            </w:r>
          </w:p>
        </w:tc>
        <w:tc>
          <w:tcPr>
            <w:tcW w:w="993" w:type="dxa"/>
            <w:shd w:val="clear" w:color="auto" w:fill="auto"/>
          </w:tcPr>
          <w:p w14:paraId="5D397826" w14:textId="77777777" w:rsidR="009D053B" w:rsidRPr="00866709" w:rsidRDefault="009D053B" w:rsidP="00A330B4">
            <w:pPr>
              <w:pStyle w:val="Default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</w:rPr>
            </w:pPr>
            <w:r w:rsidRPr="00866709">
              <w:rPr>
                <w:rFonts w:eastAsia="Times New Roman"/>
                <w:b/>
                <w:bCs/>
                <w:color w:val="auto"/>
              </w:rPr>
              <w:t>37</w:t>
            </w:r>
          </w:p>
        </w:tc>
      </w:tr>
    </w:tbl>
    <w:p w14:paraId="5D883114" w14:textId="77777777" w:rsidR="009D053B" w:rsidRPr="00310D12" w:rsidRDefault="009D053B" w:rsidP="009D053B">
      <w:pPr>
        <w:spacing w:line="240" w:lineRule="auto"/>
        <w:rPr>
          <w:rFonts w:ascii="Times New Roman" w:hAnsi="Times New Roman" w:cs="Times New Roman"/>
        </w:rPr>
      </w:pPr>
    </w:p>
    <w:p w14:paraId="2495131A" w14:textId="77777777" w:rsidR="00DD6A4B" w:rsidRDefault="00DD6A4B">
      <w:pPr>
        <w:rPr>
          <w:rFonts w:ascii="Times New Roman" w:hAnsi="Times New Roman" w:cs="Times New Roman"/>
          <w:sz w:val="24"/>
          <w:szCs w:val="24"/>
          <w:lang w:val="en-US"/>
        </w:rPr>
        <w:sectPr w:rsidR="00DD6A4B" w:rsidSect="00886CB7">
          <w:headerReference w:type="default" r:id="rId6"/>
          <w:pgSz w:w="15840" w:h="12240" w:orient="landscape"/>
          <w:pgMar w:top="1418" w:right="1418" w:bottom="1418" w:left="1418" w:header="708" w:footer="708" w:gutter="0"/>
          <w:cols w:space="708"/>
          <w:docGrid w:linePitch="360"/>
        </w:sectPr>
      </w:pPr>
    </w:p>
    <w:p w14:paraId="73056ABC" w14:textId="77777777" w:rsidR="00DD6A4B" w:rsidRPr="008D5F00" w:rsidRDefault="00DD6A4B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E47D7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AE47D7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8D5F00">
        <w:rPr>
          <w:rFonts w:ascii="Times New Roman" w:hAnsi="Times New Roman" w:cs="Times New Roman"/>
          <w:sz w:val="24"/>
          <w:szCs w:val="24"/>
          <w:lang w:val="en-US"/>
        </w:rPr>
        <w:t>. Two ways analysis of variance (ANOVA) testing the effect of habitat and sexual expression o</w:t>
      </w:r>
      <w:r>
        <w:rPr>
          <w:rFonts w:ascii="Times New Roman" w:hAnsi="Times New Roman" w:cs="Times New Roman"/>
          <w:sz w:val="24"/>
          <w:szCs w:val="24"/>
          <w:lang w:val="en-US"/>
        </w:rPr>
        <w:t>n tree richness o</w:t>
      </w:r>
      <w:r w:rsidRPr="008D5F00">
        <w:rPr>
          <w:rFonts w:ascii="Times New Roman" w:hAnsi="Times New Roman" w:cs="Times New Roman"/>
          <w:sz w:val="24"/>
          <w:szCs w:val="24"/>
          <w:lang w:val="en-US"/>
        </w:rPr>
        <w:t xml:space="preserve">f planted and recruited trees in Sierra de </w:t>
      </w:r>
      <w:proofErr w:type="spellStart"/>
      <w:r w:rsidRPr="008D5F00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8D5F00">
        <w:rPr>
          <w:rFonts w:ascii="Times New Roman" w:hAnsi="Times New Roman" w:cs="Times New Roman"/>
          <w:sz w:val="24"/>
          <w:szCs w:val="24"/>
          <w:lang w:val="en-US"/>
        </w:rPr>
        <w:t xml:space="preserve">, Morelos, Mexico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709"/>
        <w:gridCol w:w="992"/>
        <w:gridCol w:w="992"/>
      </w:tblGrid>
      <w:tr w:rsidR="00DD6A4B" w:rsidRPr="008D5F00" w14:paraId="50575864" w14:textId="77777777" w:rsidTr="005773DD">
        <w:tc>
          <w:tcPr>
            <w:tcW w:w="3227" w:type="dxa"/>
          </w:tcPr>
          <w:p w14:paraId="31DC9EEA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Source of variation</w:t>
            </w:r>
          </w:p>
        </w:tc>
        <w:tc>
          <w:tcPr>
            <w:tcW w:w="709" w:type="dxa"/>
          </w:tcPr>
          <w:p w14:paraId="77C95125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992" w:type="dxa"/>
          </w:tcPr>
          <w:p w14:paraId="013AE5FE" w14:textId="77777777" w:rsidR="00DD6A4B" w:rsidRPr="007E0787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7E078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F</w:t>
            </w:r>
          </w:p>
        </w:tc>
        <w:tc>
          <w:tcPr>
            <w:tcW w:w="992" w:type="dxa"/>
          </w:tcPr>
          <w:p w14:paraId="4B95E3F7" w14:textId="77777777" w:rsidR="00DD6A4B" w:rsidRPr="007E0787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7E078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</w:t>
            </w:r>
          </w:p>
        </w:tc>
      </w:tr>
      <w:tr w:rsidR="00DD6A4B" w:rsidRPr="008D5F00" w14:paraId="500C83DA" w14:textId="77777777" w:rsidTr="005773DD">
        <w:tc>
          <w:tcPr>
            <w:tcW w:w="3227" w:type="dxa"/>
          </w:tcPr>
          <w:p w14:paraId="41E6DB94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Habitat</w:t>
            </w:r>
          </w:p>
        </w:tc>
        <w:tc>
          <w:tcPr>
            <w:tcW w:w="709" w:type="dxa"/>
          </w:tcPr>
          <w:p w14:paraId="5082A225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14:paraId="3E933611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3.13</w:t>
            </w:r>
          </w:p>
        </w:tc>
        <w:tc>
          <w:tcPr>
            <w:tcW w:w="992" w:type="dxa"/>
          </w:tcPr>
          <w:p w14:paraId="308DEEBD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</w:tr>
      <w:tr w:rsidR="00DD6A4B" w:rsidRPr="008D5F00" w14:paraId="080380ED" w14:textId="77777777" w:rsidTr="005773DD">
        <w:tc>
          <w:tcPr>
            <w:tcW w:w="3227" w:type="dxa"/>
          </w:tcPr>
          <w:p w14:paraId="0B2B2F12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Sexual Expression</w:t>
            </w:r>
          </w:p>
        </w:tc>
        <w:tc>
          <w:tcPr>
            <w:tcW w:w="709" w:type="dxa"/>
          </w:tcPr>
          <w:p w14:paraId="12B97618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14:paraId="6FF4452B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27.08</w:t>
            </w:r>
          </w:p>
        </w:tc>
        <w:tc>
          <w:tcPr>
            <w:tcW w:w="992" w:type="dxa"/>
          </w:tcPr>
          <w:p w14:paraId="090E6348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0.0001</w:t>
            </w:r>
          </w:p>
        </w:tc>
      </w:tr>
      <w:tr w:rsidR="00DD6A4B" w:rsidRPr="008D5F00" w14:paraId="1BD4CF24" w14:textId="77777777" w:rsidTr="005773DD">
        <w:tc>
          <w:tcPr>
            <w:tcW w:w="3227" w:type="dxa"/>
          </w:tcPr>
          <w:p w14:paraId="0975A751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Habitat * Sexual expression</w:t>
            </w:r>
          </w:p>
        </w:tc>
        <w:tc>
          <w:tcPr>
            <w:tcW w:w="709" w:type="dxa"/>
          </w:tcPr>
          <w:p w14:paraId="01A09024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</w:tcPr>
          <w:p w14:paraId="07C67406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</w:t>
            </w:r>
          </w:p>
        </w:tc>
        <w:tc>
          <w:tcPr>
            <w:tcW w:w="992" w:type="dxa"/>
          </w:tcPr>
          <w:p w14:paraId="635DAD78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</w:t>
            </w:r>
          </w:p>
        </w:tc>
      </w:tr>
      <w:tr w:rsidR="00DD6A4B" w:rsidRPr="008D5F00" w14:paraId="7ED99EBD" w14:textId="77777777" w:rsidTr="005773DD">
        <w:tc>
          <w:tcPr>
            <w:tcW w:w="3227" w:type="dxa"/>
          </w:tcPr>
          <w:p w14:paraId="4E1B6182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709" w:type="dxa"/>
          </w:tcPr>
          <w:p w14:paraId="0B78925E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2" w:type="dxa"/>
          </w:tcPr>
          <w:p w14:paraId="2B93E755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641E70C8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DABC30D" w14:textId="77777777" w:rsidR="00DD6A4B" w:rsidRPr="008D5F00" w:rsidRDefault="00DD6A4B" w:rsidP="00A330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66B672" w14:textId="77777777" w:rsidR="00DD6A4B" w:rsidRPr="008D5F00" w:rsidRDefault="00DD6A4B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E47D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AE47D7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8D5F00">
        <w:rPr>
          <w:rFonts w:ascii="Times New Roman" w:hAnsi="Times New Roman" w:cs="Times New Roman"/>
          <w:sz w:val="24"/>
          <w:szCs w:val="24"/>
          <w:lang w:val="en-US"/>
        </w:rPr>
        <w:t>. Two ways analysis of variance (ANOVA) testing the effect of habitat and sexual expression o</w:t>
      </w:r>
      <w:r>
        <w:rPr>
          <w:rFonts w:ascii="Times New Roman" w:hAnsi="Times New Roman" w:cs="Times New Roman"/>
          <w:sz w:val="24"/>
          <w:szCs w:val="24"/>
          <w:lang w:val="en-US"/>
        </w:rPr>
        <w:t>n tree density o</w:t>
      </w:r>
      <w:r w:rsidRPr="008D5F00">
        <w:rPr>
          <w:rFonts w:ascii="Times New Roman" w:hAnsi="Times New Roman" w:cs="Times New Roman"/>
          <w:sz w:val="24"/>
          <w:szCs w:val="24"/>
          <w:lang w:val="en-US"/>
        </w:rPr>
        <w:t xml:space="preserve">f planted and recruited trees in Sierra de </w:t>
      </w:r>
      <w:proofErr w:type="spellStart"/>
      <w:r w:rsidRPr="008D5F00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8D5F00">
        <w:rPr>
          <w:rFonts w:ascii="Times New Roman" w:hAnsi="Times New Roman" w:cs="Times New Roman"/>
          <w:sz w:val="24"/>
          <w:szCs w:val="24"/>
          <w:lang w:val="en-US"/>
        </w:rPr>
        <w:t xml:space="preserve">, Morelos, Mexico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709"/>
        <w:gridCol w:w="992"/>
        <w:gridCol w:w="992"/>
      </w:tblGrid>
      <w:tr w:rsidR="00DD6A4B" w:rsidRPr="008D5F00" w14:paraId="50A9D51C" w14:textId="77777777" w:rsidTr="005773DD">
        <w:tc>
          <w:tcPr>
            <w:tcW w:w="3227" w:type="dxa"/>
          </w:tcPr>
          <w:p w14:paraId="1C71FC79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Source of variation</w:t>
            </w:r>
          </w:p>
        </w:tc>
        <w:tc>
          <w:tcPr>
            <w:tcW w:w="709" w:type="dxa"/>
          </w:tcPr>
          <w:p w14:paraId="5BEF6541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992" w:type="dxa"/>
          </w:tcPr>
          <w:p w14:paraId="0A0C4A67" w14:textId="77777777" w:rsidR="00DD6A4B" w:rsidRPr="007E0787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7E078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F</w:t>
            </w:r>
          </w:p>
        </w:tc>
        <w:tc>
          <w:tcPr>
            <w:tcW w:w="992" w:type="dxa"/>
          </w:tcPr>
          <w:p w14:paraId="148F1874" w14:textId="77777777" w:rsidR="00DD6A4B" w:rsidRPr="007E0787" w:rsidRDefault="00DD6A4B" w:rsidP="00A330B4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7E078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</w:t>
            </w:r>
          </w:p>
        </w:tc>
      </w:tr>
      <w:tr w:rsidR="00DD6A4B" w:rsidRPr="008D5F00" w14:paraId="64E57AEC" w14:textId="77777777" w:rsidTr="005773DD">
        <w:tc>
          <w:tcPr>
            <w:tcW w:w="3227" w:type="dxa"/>
          </w:tcPr>
          <w:p w14:paraId="1E616B24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Habitat</w:t>
            </w:r>
          </w:p>
        </w:tc>
        <w:tc>
          <w:tcPr>
            <w:tcW w:w="709" w:type="dxa"/>
          </w:tcPr>
          <w:p w14:paraId="1A5800FF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14:paraId="3D2B03F7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1.33</w:t>
            </w:r>
          </w:p>
        </w:tc>
        <w:tc>
          <w:tcPr>
            <w:tcW w:w="992" w:type="dxa"/>
          </w:tcPr>
          <w:p w14:paraId="3643DF97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0.28</w:t>
            </w:r>
          </w:p>
        </w:tc>
      </w:tr>
      <w:tr w:rsidR="00DD6A4B" w:rsidRPr="008D5F00" w14:paraId="78545F41" w14:textId="77777777" w:rsidTr="005773DD">
        <w:tc>
          <w:tcPr>
            <w:tcW w:w="3227" w:type="dxa"/>
          </w:tcPr>
          <w:p w14:paraId="52A98C1F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Sexual Expression</w:t>
            </w:r>
          </w:p>
        </w:tc>
        <w:tc>
          <w:tcPr>
            <w:tcW w:w="709" w:type="dxa"/>
          </w:tcPr>
          <w:p w14:paraId="4D7159AD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14:paraId="108A2894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74.05</w:t>
            </w:r>
          </w:p>
        </w:tc>
        <w:tc>
          <w:tcPr>
            <w:tcW w:w="992" w:type="dxa"/>
          </w:tcPr>
          <w:p w14:paraId="1F436A5E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0.0001</w:t>
            </w:r>
          </w:p>
        </w:tc>
      </w:tr>
      <w:tr w:rsidR="00DD6A4B" w:rsidRPr="008D5F00" w14:paraId="4A5DB15C" w14:textId="77777777" w:rsidTr="005773DD">
        <w:tc>
          <w:tcPr>
            <w:tcW w:w="3227" w:type="dxa"/>
          </w:tcPr>
          <w:p w14:paraId="57D728EA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Habitat * Sexual expression</w:t>
            </w:r>
          </w:p>
        </w:tc>
        <w:tc>
          <w:tcPr>
            <w:tcW w:w="709" w:type="dxa"/>
          </w:tcPr>
          <w:p w14:paraId="74496CDA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</w:tcPr>
          <w:p w14:paraId="3FE1CADA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1.34</w:t>
            </w:r>
          </w:p>
        </w:tc>
        <w:tc>
          <w:tcPr>
            <w:tcW w:w="992" w:type="dxa"/>
          </w:tcPr>
          <w:p w14:paraId="542FD726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</w:t>
            </w:r>
          </w:p>
        </w:tc>
      </w:tr>
      <w:tr w:rsidR="00DD6A4B" w:rsidRPr="008D5F00" w14:paraId="16B5C762" w14:textId="77777777" w:rsidTr="005773DD">
        <w:tc>
          <w:tcPr>
            <w:tcW w:w="3227" w:type="dxa"/>
          </w:tcPr>
          <w:p w14:paraId="0769E720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709" w:type="dxa"/>
          </w:tcPr>
          <w:p w14:paraId="04D45BCB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5F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2" w:type="dxa"/>
          </w:tcPr>
          <w:p w14:paraId="61D231D1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57CE0C2C" w14:textId="77777777" w:rsidR="00DD6A4B" w:rsidRPr="008D5F00" w:rsidRDefault="00DD6A4B" w:rsidP="00A330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6AEB472" w14:textId="77777777" w:rsidR="00DD6A4B" w:rsidRPr="00AE47D7" w:rsidRDefault="00DD6A4B" w:rsidP="00DD6A4B">
      <w:pPr>
        <w:rPr>
          <w:lang w:val="en-US"/>
        </w:rPr>
      </w:pPr>
    </w:p>
    <w:p w14:paraId="5BB0E006" w14:textId="77777777" w:rsidR="00552292" w:rsidRDefault="00552292">
      <w:pPr>
        <w:rPr>
          <w:rFonts w:ascii="Times New Roman" w:hAnsi="Times New Roman" w:cs="Times New Roman"/>
          <w:sz w:val="24"/>
          <w:szCs w:val="24"/>
          <w:lang w:val="en-US"/>
        </w:rPr>
        <w:sectPr w:rsidR="00552292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5030A3CC" w14:textId="77777777" w:rsidR="00552292" w:rsidRPr="0096139B" w:rsidRDefault="00552292" w:rsidP="00A330B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13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S4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. Family, categories of use 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>(Catego U)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 according to 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>Maldonado</w:t>
      </w:r>
      <w:r w:rsidRPr="0096139B">
        <w:rPr>
          <w:rFonts w:ascii="Times New Roman" w:hAnsi="Times New Roman" w:cs="Times New Roman"/>
          <w:i/>
          <w:noProof/>
          <w:sz w:val="24"/>
          <w:szCs w:val="24"/>
          <w:lang w:val="en-US"/>
        </w:rPr>
        <w:t xml:space="preserve"> et al.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(2013)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>, successional status (</w:t>
      </w:r>
      <w:proofErr w:type="spellStart"/>
      <w:r w:rsidRPr="0096139B">
        <w:rPr>
          <w:rFonts w:ascii="Times New Roman" w:hAnsi="Times New Roman" w:cs="Times New Roman"/>
          <w:sz w:val="24"/>
          <w:szCs w:val="24"/>
          <w:lang w:val="en-US"/>
        </w:rPr>
        <w:t>Succ</w:t>
      </w:r>
      <w:proofErr w:type="spellEnd"/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 S), and references for successional status for 13 dioecious tree species, 4 monoecious tree species and 29 hermaphrodite tree species in conserved, disturbed, and restored habitats in the tropical dry forest of Sierra de </w:t>
      </w:r>
      <w:proofErr w:type="spellStart"/>
      <w:r w:rsidRPr="0096139B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96139B">
        <w:rPr>
          <w:rFonts w:ascii="Times New Roman" w:hAnsi="Times New Roman" w:cs="Times New Roman"/>
          <w:sz w:val="24"/>
          <w:szCs w:val="24"/>
          <w:lang w:val="en-US"/>
        </w:rPr>
        <w:t>, Morelos, central Mexico. The tree species planted are indicated by grey shaded cells.</w:t>
      </w: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4252"/>
        <w:gridCol w:w="1559"/>
        <w:gridCol w:w="993"/>
        <w:gridCol w:w="4677"/>
      </w:tblGrid>
      <w:tr w:rsidR="00552292" w:rsidRPr="00552292" w14:paraId="5949C951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</w:tcPr>
          <w:p w14:paraId="7508B04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Family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95FBEE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2C853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Catego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U </w:t>
            </w:r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BFF067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Succ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4677" w:type="dxa"/>
            <w:vAlign w:val="center"/>
          </w:tcPr>
          <w:p w14:paraId="61A6DBC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References for Successional S</w:t>
            </w:r>
          </w:p>
        </w:tc>
      </w:tr>
      <w:tr w:rsidR="00552292" w:rsidRPr="00E20E7A" w14:paraId="3354C4A7" w14:textId="77777777" w:rsidTr="005E6D7B">
        <w:trPr>
          <w:trHeight w:val="390"/>
        </w:trPr>
        <w:tc>
          <w:tcPr>
            <w:tcW w:w="13036" w:type="dxa"/>
            <w:gridSpan w:val="5"/>
            <w:shd w:val="clear" w:color="auto" w:fill="auto"/>
            <w:noWrap/>
            <w:vAlign w:val="center"/>
          </w:tcPr>
          <w:p w14:paraId="7EBCFD77" w14:textId="77777777" w:rsidR="00552292" w:rsidRPr="00E20E7A" w:rsidRDefault="00552292" w:rsidP="005773DD">
            <w:pPr>
              <w:pStyle w:val="NormalWeb"/>
              <w:spacing w:before="0" w:beforeAutospacing="0" w:after="0" w:afterAutospacing="0"/>
              <w:ind w:left="480" w:hanging="480"/>
              <w:jc w:val="center"/>
              <w:rPr>
                <w:rFonts w:eastAsia="Times New Roman"/>
                <w:noProof/>
              </w:rPr>
            </w:pPr>
            <w:r w:rsidRPr="00E20E7A">
              <w:rPr>
                <w:rFonts w:eastAsia="Times New Roman"/>
                <w:b/>
                <w:bCs/>
                <w:lang w:val="en-US"/>
              </w:rPr>
              <w:t>Dioecious</w:t>
            </w:r>
          </w:p>
        </w:tc>
      </w:tr>
      <w:tr w:rsidR="00552292" w:rsidRPr="00552292" w14:paraId="6605A3B7" w14:textId="77777777" w:rsidTr="00E20E7A">
        <w:trPr>
          <w:trHeight w:val="390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56090F69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Anacardiaceae</w:t>
            </w:r>
            <w:proofErr w:type="spellEnd"/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34A119B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bookmarkStart w:id="1" w:name="_Hlk511654442"/>
            <w:proofErr w:type="spellStart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Amphipterygium</w:t>
            </w:r>
            <w:bookmarkEnd w:id="1"/>
            <w:proofErr w:type="spellEnd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adstringens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(Schltdl.) Standl.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638062" w14:textId="77777777" w:rsidR="00552292" w:rsidRPr="00552292" w:rsidRDefault="00552292" w:rsidP="005773DD">
            <w:pPr>
              <w:pStyle w:val="NormalWeb"/>
              <w:ind w:left="480" w:hanging="480"/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552292">
              <w:rPr>
                <w:rFonts w:eastAsia="Times New Roman"/>
                <w:sz w:val="20"/>
                <w:szCs w:val="20"/>
                <w:lang w:val="en-US"/>
              </w:rPr>
              <w:t xml:space="preserve">M, </w:t>
            </w:r>
            <w:proofErr w:type="spellStart"/>
            <w:r w:rsidRPr="00552292">
              <w:rPr>
                <w:rFonts w:eastAsia="Times New Roman"/>
                <w:sz w:val="20"/>
                <w:szCs w:val="20"/>
                <w:lang w:val="en-US"/>
              </w:rPr>
              <w:t>Lf</w:t>
            </w:r>
            <w:proofErr w:type="spellEnd"/>
          </w:p>
        </w:tc>
        <w:tc>
          <w:tcPr>
            <w:tcW w:w="993" w:type="dxa"/>
            <w:vAlign w:val="center"/>
          </w:tcPr>
          <w:p w14:paraId="3B40E45A" w14:textId="77777777" w:rsidR="00552292" w:rsidRPr="00552292" w:rsidRDefault="00552292" w:rsidP="005773DD">
            <w:pPr>
              <w:pStyle w:val="NormalWeb"/>
              <w:spacing w:after="0" w:afterAutospacing="0"/>
              <w:ind w:left="480" w:hanging="480"/>
              <w:jc w:val="center"/>
              <w:rPr>
                <w:rFonts w:eastAsia="Times New Roman"/>
                <w:sz w:val="20"/>
                <w:szCs w:val="20"/>
              </w:rPr>
            </w:pPr>
            <w:r w:rsidRPr="00552292">
              <w:rPr>
                <w:rFonts w:eastAsia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438525BD" w14:textId="77777777" w:rsidR="00552292" w:rsidRPr="00552292" w:rsidRDefault="00552292" w:rsidP="005773DD">
            <w:pPr>
              <w:pStyle w:val="NormalWeb"/>
              <w:spacing w:before="0" w:beforeAutospacing="0" w:after="0" w:afterAutospacing="0"/>
              <w:ind w:left="480" w:hanging="480"/>
              <w:jc w:val="center"/>
              <w:rPr>
                <w:rFonts w:eastAsia="Times New Roman"/>
                <w:sz w:val="20"/>
                <w:szCs w:val="20"/>
              </w:rPr>
            </w:pPr>
            <w:r w:rsidRPr="00552292">
              <w:rPr>
                <w:rFonts w:eastAsia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eastAsia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eastAsia="Times New Roman"/>
                <w:noProof/>
                <w:sz w:val="20"/>
                <w:szCs w:val="20"/>
              </w:rPr>
              <w:t xml:space="preserve"> 2018; Lebrija-Trejos</w:t>
            </w:r>
            <w:r w:rsidRPr="00552292">
              <w:rPr>
                <w:rFonts w:eastAsia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eastAsia="Times New Roman"/>
                <w:noProof/>
                <w:sz w:val="20"/>
                <w:szCs w:val="20"/>
              </w:rPr>
              <w:t xml:space="preserve"> 2010</w:t>
            </w:r>
          </w:p>
        </w:tc>
      </w:tr>
      <w:tr w:rsidR="00552292" w:rsidRPr="007E0787" w14:paraId="55A6FFD6" w14:textId="77777777" w:rsidTr="00E20E7A">
        <w:trPr>
          <w:trHeight w:val="370"/>
        </w:trPr>
        <w:tc>
          <w:tcPr>
            <w:tcW w:w="1555" w:type="dxa"/>
            <w:vMerge/>
            <w:vAlign w:val="center"/>
            <w:hideMark/>
          </w:tcPr>
          <w:p w14:paraId="01669E71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58D90B4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Pseudosmodingium perniciosum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(Kunth) Engl.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934FE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Fw, Lf</w:t>
            </w:r>
          </w:p>
        </w:tc>
        <w:tc>
          <w:tcPr>
            <w:tcW w:w="993" w:type="dxa"/>
            <w:vAlign w:val="center"/>
          </w:tcPr>
          <w:p w14:paraId="436E434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781841F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552292" w14:paraId="63CCC7BE" w14:textId="77777777" w:rsidTr="00E20E7A">
        <w:trPr>
          <w:trHeight w:val="600"/>
        </w:trPr>
        <w:tc>
          <w:tcPr>
            <w:tcW w:w="1555" w:type="dxa"/>
            <w:vMerge/>
            <w:vAlign w:val="center"/>
            <w:hideMark/>
          </w:tcPr>
          <w:p w14:paraId="02B198A0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7238EA7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Spondias purpurea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87EE3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Fo, Lf, M</w:t>
            </w:r>
          </w:p>
        </w:tc>
        <w:tc>
          <w:tcPr>
            <w:tcW w:w="993" w:type="dxa"/>
            <w:vAlign w:val="center"/>
          </w:tcPr>
          <w:p w14:paraId="55CA7EA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  <w:p w14:paraId="546ADD1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Align w:val="center"/>
          </w:tcPr>
          <w:p w14:paraId="22B062D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Beltrán-Rodríguez, L. (unpublished data);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2011; Castillo-Campos, Dávila-Aranda &amp; Zavala-Hurtado 2007</w:t>
            </w:r>
          </w:p>
        </w:tc>
      </w:tr>
      <w:tr w:rsidR="00552292" w:rsidRPr="00552292" w14:paraId="4250EC2F" w14:textId="77777777" w:rsidTr="00E20E7A">
        <w:trPr>
          <w:trHeight w:val="362"/>
        </w:trPr>
        <w:tc>
          <w:tcPr>
            <w:tcW w:w="1555" w:type="dxa"/>
            <w:vMerge w:val="restart"/>
            <w:shd w:val="clear" w:color="auto" w:fill="auto"/>
            <w:vAlign w:val="center"/>
            <w:hideMark/>
          </w:tcPr>
          <w:p w14:paraId="4217A49B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Burseraceae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  <w:hideMark/>
          </w:tcPr>
          <w:p w14:paraId="2012AD5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Bursera linanoe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(La Llave) Rzed., Calderón &amp; Medina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8FE28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D, Lf, O</w:t>
            </w:r>
          </w:p>
        </w:tc>
        <w:tc>
          <w:tcPr>
            <w:tcW w:w="993" w:type="dxa"/>
            <w:vAlign w:val="center"/>
          </w:tcPr>
          <w:p w14:paraId="35F32B2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4CCBD25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20 18</w:t>
            </w:r>
          </w:p>
        </w:tc>
      </w:tr>
      <w:tr w:rsidR="00552292" w:rsidRPr="007E0787" w14:paraId="4B4D51EC" w14:textId="77777777" w:rsidTr="00E20E7A">
        <w:trPr>
          <w:trHeight w:val="300"/>
        </w:trPr>
        <w:tc>
          <w:tcPr>
            <w:tcW w:w="1555" w:type="dxa"/>
            <w:vMerge/>
            <w:vAlign w:val="center"/>
            <w:hideMark/>
          </w:tcPr>
          <w:p w14:paraId="358190BB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469A1E9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Bursera bicolor </w:t>
            </w:r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Willd</w:t>
            </w:r>
            <w:proofErr w:type="spellEnd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ex </w:t>
            </w:r>
            <w:proofErr w:type="spellStart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Schltdl</w:t>
            </w:r>
            <w:proofErr w:type="spellEnd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.)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Engl.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954E3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Lf, M</w:t>
            </w:r>
          </w:p>
        </w:tc>
        <w:tc>
          <w:tcPr>
            <w:tcW w:w="993" w:type="dxa"/>
            <w:vAlign w:val="center"/>
          </w:tcPr>
          <w:p w14:paraId="77E6845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61711C0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7E0787" w14:paraId="023C4701" w14:textId="77777777" w:rsidTr="00E20E7A">
        <w:trPr>
          <w:trHeight w:val="300"/>
        </w:trPr>
        <w:tc>
          <w:tcPr>
            <w:tcW w:w="1555" w:type="dxa"/>
            <w:vMerge/>
            <w:vAlign w:val="center"/>
            <w:hideMark/>
          </w:tcPr>
          <w:p w14:paraId="704C9D9A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4647191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Bursera bipinnata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(DC.) Engl.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09AD38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Fw, Lf, M, R</w:t>
            </w:r>
          </w:p>
        </w:tc>
        <w:tc>
          <w:tcPr>
            <w:tcW w:w="993" w:type="dxa"/>
            <w:vAlign w:val="center"/>
          </w:tcPr>
          <w:p w14:paraId="3EB2077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4ED5FC4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7E0787" w14:paraId="7C9485D0" w14:textId="77777777" w:rsidTr="00E20E7A">
        <w:trPr>
          <w:trHeight w:val="300"/>
        </w:trPr>
        <w:tc>
          <w:tcPr>
            <w:tcW w:w="1555" w:type="dxa"/>
            <w:vMerge/>
            <w:vAlign w:val="center"/>
            <w:hideMark/>
          </w:tcPr>
          <w:p w14:paraId="5D7C939B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  <w:hideMark/>
          </w:tcPr>
          <w:p w14:paraId="0F377B8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Bursera copallifera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(DC.) Bullock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8AA8D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Lf, M, R</w:t>
            </w:r>
          </w:p>
        </w:tc>
        <w:tc>
          <w:tcPr>
            <w:tcW w:w="993" w:type="dxa"/>
            <w:vAlign w:val="center"/>
          </w:tcPr>
          <w:p w14:paraId="087BD57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1B8E0C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7E0787" w14:paraId="5EB56103" w14:textId="77777777" w:rsidTr="00E20E7A">
        <w:trPr>
          <w:trHeight w:val="376"/>
        </w:trPr>
        <w:tc>
          <w:tcPr>
            <w:tcW w:w="1555" w:type="dxa"/>
            <w:vMerge/>
            <w:vAlign w:val="center"/>
            <w:hideMark/>
          </w:tcPr>
          <w:p w14:paraId="68DE73FF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  <w:hideMark/>
          </w:tcPr>
          <w:p w14:paraId="3914EC2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Bursera grandifolia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(Schltdl.) Engl.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B4914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D, Lf</w:t>
            </w:r>
          </w:p>
        </w:tc>
        <w:tc>
          <w:tcPr>
            <w:tcW w:w="993" w:type="dxa"/>
            <w:vAlign w:val="center"/>
          </w:tcPr>
          <w:p w14:paraId="1436F77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BC1390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7E0787" w14:paraId="4A2CBCE6" w14:textId="77777777" w:rsidTr="00E20E7A">
        <w:trPr>
          <w:trHeight w:val="494"/>
        </w:trPr>
        <w:tc>
          <w:tcPr>
            <w:tcW w:w="1555" w:type="dxa"/>
            <w:vMerge/>
            <w:vAlign w:val="center"/>
            <w:hideMark/>
          </w:tcPr>
          <w:p w14:paraId="6F579504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0DFCADF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Bursera lancifolia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(Schltdl.) Engl.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ABC6B6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Lf </w:t>
            </w:r>
          </w:p>
        </w:tc>
        <w:tc>
          <w:tcPr>
            <w:tcW w:w="993" w:type="dxa"/>
            <w:vAlign w:val="center"/>
          </w:tcPr>
          <w:p w14:paraId="25F2FB00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75940264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7E0787" w14:paraId="510B28A8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  <w:hideMark/>
          </w:tcPr>
          <w:p w14:paraId="3157A616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Caricaceae 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  <w:hideMark/>
          </w:tcPr>
          <w:p w14:paraId="0A8B6E5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Jacaratia mexicana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A. DC.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15AD7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Fo </w:t>
            </w:r>
          </w:p>
        </w:tc>
        <w:tc>
          <w:tcPr>
            <w:tcW w:w="993" w:type="dxa"/>
            <w:vAlign w:val="center"/>
          </w:tcPr>
          <w:p w14:paraId="34AD8E18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013107F6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Bullock, 2002; 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552292" w14:paraId="60BD5235" w14:textId="77777777" w:rsidTr="00E20E7A">
        <w:trPr>
          <w:trHeight w:val="619"/>
        </w:trPr>
        <w:tc>
          <w:tcPr>
            <w:tcW w:w="1555" w:type="dxa"/>
            <w:shd w:val="clear" w:color="auto" w:fill="auto"/>
            <w:vAlign w:val="center"/>
            <w:hideMark/>
          </w:tcPr>
          <w:p w14:paraId="34238907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Meliaceae</w:t>
            </w: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524CA83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Trichilia hirta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DEE5B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D</w:t>
            </w:r>
          </w:p>
        </w:tc>
        <w:tc>
          <w:tcPr>
            <w:tcW w:w="993" w:type="dxa"/>
            <w:vAlign w:val="center"/>
          </w:tcPr>
          <w:p w14:paraId="3F1F176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26D1FC0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 Castillo-Campos, Dávila-Aranda &amp; Zavala-Hurtado 2007</w:t>
            </w:r>
          </w:p>
        </w:tc>
      </w:tr>
      <w:tr w:rsidR="00552292" w:rsidRPr="00552292" w14:paraId="2313D58F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  <w:hideMark/>
          </w:tcPr>
          <w:p w14:paraId="5A079CA9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Polygonaceae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  <w:hideMark/>
          </w:tcPr>
          <w:p w14:paraId="7111DE5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Ruprechtia fusca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Fernald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58B1BA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54B189B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39FC674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Castillo-Campos, Dávila-Aranda &amp; Zavala-Hurtado 2007; 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2011</w:t>
            </w:r>
          </w:p>
        </w:tc>
      </w:tr>
      <w:tr w:rsidR="00552292" w:rsidRPr="007E0787" w14:paraId="2826C876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  <w:hideMark/>
          </w:tcPr>
          <w:p w14:paraId="4AF48798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Rubiaceae</w:t>
            </w:r>
          </w:p>
        </w:tc>
        <w:tc>
          <w:tcPr>
            <w:tcW w:w="4252" w:type="dxa"/>
            <w:shd w:val="clear" w:color="auto" w:fill="auto"/>
            <w:vAlign w:val="center"/>
            <w:hideMark/>
          </w:tcPr>
          <w:p w14:paraId="2202B85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Randia echinocarpa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DC.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D66F7E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  <w:vAlign w:val="center"/>
          </w:tcPr>
          <w:p w14:paraId="52418DB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37E6B126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E20E7A" w14:paraId="5AF81F0A" w14:textId="77777777" w:rsidTr="005E6D7B">
        <w:trPr>
          <w:trHeight w:val="300"/>
        </w:trPr>
        <w:tc>
          <w:tcPr>
            <w:tcW w:w="13036" w:type="dxa"/>
            <w:gridSpan w:val="5"/>
            <w:shd w:val="clear" w:color="auto" w:fill="auto"/>
            <w:vAlign w:val="center"/>
          </w:tcPr>
          <w:p w14:paraId="72E51F8B" w14:textId="77777777" w:rsidR="00552292" w:rsidRPr="00E20E7A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lang w:val="en-US"/>
              </w:rPr>
            </w:pPr>
            <w:r w:rsidRPr="00E20E7A">
              <w:rPr>
                <w:rFonts w:ascii="Times New Roman" w:eastAsia="Times New Roman" w:hAnsi="Times New Roman" w:cs="Times New Roman"/>
                <w:b/>
                <w:bCs/>
                <w:color w:val="auto"/>
                <w:lang w:val="en-US"/>
              </w:rPr>
              <w:lastRenderedPageBreak/>
              <w:t>Monoecious</w:t>
            </w:r>
          </w:p>
        </w:tc>
      </w:tr>
      <w:tr w:rsidR="00552292" w:rsidRPr="00552292" w14:paraId="7BA59AC4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7BCBB319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50A2B89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Euphorbia schlechtendalii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Boiss.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8FA7D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Lf</w:t>
            </w:r>
          </w:p>
        </w:tc>
        <w:tc>
          <w:tcPr>
            <w:tcW w:w="993" w:type="dxa"/>
            <w:vAlign w:val="center"/>
          </w:tcPr>
          <w:p w14:paraId="5B276F3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2E1CDEC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522F0205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1B2F4EB6" w14:textId="77777777" w:rsidR="00552292" w:rsidRPr="00552292" w:rsidRDefault="00552292" w:rsidP="005773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00EB593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Sapium macrocarpum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Müll. Arg.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C93B5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45F6353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164AEFD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</w:t>
            </w:r>
          </w:p>
          <w:p w14:paraId="5E99ED3C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4CB66C33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</w:tcPr>
          <w:p w14:paraId="706D50E1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Meliaceae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2CC4CA7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Swietenia humilis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Zucc.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498F5E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</w:t>
            </w:r>
          </w:p>
        </w:tc>
        <w:tc>
          <w:tcPr>
            <w:tcW w:w="993" w:type="dxa"/>
            <w:vAlign w:val="center"/>
          </w:tcPr>
          <w:p w14:paraId="4B1E664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68457C17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Huante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2012</w:t>
            </w:r>
          </w:p>
        </w:tc>
      </w:tr>
      <w:tr w:rsidR="00552292" w:rsidRPr="00552292" w14:paraId="482F1842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</w:tcPr>
          <w:p w14:paraId="0D61C54F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Fagaceae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7ADB26E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Quercus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71AAB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Fd</w:t>
            </w:r>
          </w:p>
        </w:tc>
        <w:tc>
          <w:tcPr>
            <w:tcW w:w="993" w:type="dxa"/>
            <w:vAlign w:val="center"/>
          </w:tcPr>
          <w:p w14:paraId="57AF0D1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7196FB2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E20E7A" w14:paraId="2E0BCF22" w14:textId="77777777" w:rsidTr="005E6D7B">
        <w:trPr>
          <w:trHeight w:val="300"/>
        </w:trPr>
        <w:tc>
          <w:tcPr>
            <w:tcW w:w="13036" w:type="dxa"/>
            <w:gridSpan w:val="5"/>
            <w:shd w:val="clear" w:color="auto" w:fill="auto"/>
            <w:vAlign w:val="center"/>
          </w:tcPr>
          <w:p w14:paraId="51C28241" w14:textId="77777777" w:rsidR="00552292" w:rsidRPr="00E20E7A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E20E7A">
              <w:rPr>
                <w:rFonts w:ascii="Times New Roman" w:hAnsi="Times New Roman" w:cs="Times New Roman"/>
                <w:b/>
                <w:bCs/>
                <w:color w:val="auto"/>
                <w:lang w:val="en-US"/>
              </w:rPr>
              <w:t>Hermaphrodites</w:t>
            </w:r>
          </w:p>
        </w:tc>
      </w:tr>
      <w:tr w:rsidR="00552292" w:rsidRPr="00552292" w14:paraId="1EE977DD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161604D3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Apocynaceae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65C3D25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Plumeria rubra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693C9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993" w:type="dxa"/>
            <w:vAlign w:val="center"/>
          </w:tcPr>
          <w:p w14:paraId="7445E5F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3893F34C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Rico-Gray &amp; García-Franco, 1992; 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1DAB9DBC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7DA8172C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348DF48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Cascabela thevetioides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(Kunth) Lippold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EB07D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O, Cr</w:t>
            </w:r>
          </w:p>
        </w:tc>
        <w:tc>
          <w:tcPr>
            <w:tcW w:w="993" w:type="dxa"/>
            <w:vAlign w:val="center"/>
          </w:tcPr>
          <w:p w14:paraId="07993F7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D24891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Williams-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Linera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2011</w:t>
            </w:r>
          </w:p>
        </w:tc>
      </w:tr>
      <w:tr w:rsidR="00552292" w:rsidRPr="00552292" w14:paraId="42AABF1D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5BCEE420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Bignoniaceae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2B128D9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Astianthus viminalis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(Kunth) Baill.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1CFD91E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1DC90AE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44B3D979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</w:t>
            </w:r>
          </w:p>
        </w:tc>
      </w:tr>
      <w:tr w:rsidR="00552292" w:rsidRPr="00552292" w14:paraId="0B0207B8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2B72924E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65637AD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Crescentia alata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Kunth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6CBFB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Cr</w:t>
            </w:r>
          </w:p>
        </w:tc>
        <w:tc>
          <w:tcPr>
            <w:tcW w:w="993" w:type="dxa"/>
            <w:vAlign w:val="center"/>
          </w:tcPr>
          <w:p w14:paraId="4B044E2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7F3763F1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24748720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67EED85C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Malvaceae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50EF3C4E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Ceiba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Mill.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E951F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D</w:t>
            </w:r>
          </w:p>
        </w:tc>
        <w:tc>
          <w:tcPr>
            <w:tcW w:w="993" w:type="dxa"/>
            <w:vAlign w:val="center"/>
          </w:tcPr>
          <w:p w14:paraId="05FAD54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02D44555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Williams-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Linera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2011</w:t>
            </w:r>
          </w:p>
        </w:tc>
      </w:tr>
      <w:tr w:rsidR="00552292" w:rsidRPr="00552292" w14:paraId="14B78C2E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2570A7C7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6DE13CE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Pseudobombax ellipticum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(Kunth) Dugand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EA724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993" w:type="dxa"/>
            <w:vAlign w:val="center"/>
          </w:tcPr>
          <w:p w14:paraId="612F4AD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6E56D85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Almazán-Nuñez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2012</w:t>
            </w:r>
          </w:p>
        </w:tc>
      </w:tr>
      <w:tr w:rsidR="00552292" w:rsidRPr="00552292" w14:paraId="219DD05F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</w:tcPr>
          <w:p w14:paraId="60898844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Convolvulaceae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173D847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Ipomoea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0F114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O, Fw</w:t>
            </w:r>
          </w:p>
        </w:tc>
        <w:tc>
          <w:tcPr>
            <w:tcW w:w="993" w:type="dxa"/>
            <w:vAlign w:val="center"/>
          </w:tcPr>
          <w:p w14:paraId="1315F6E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4CACF0C7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Huante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noProof/>
                <w:color w:val="auto"/>
                <w:sz w:val="20"/>
                <w:szCs w:val="20"/>
              </w:rPr>
              <w:t>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1995</w:t>
            </w:r>
          </w:p>
        </w:tc>
      </w:tr>
      <w:tr w:rsidR="00552292" w:rsidRPr="00552292" w14:paraId="31094F51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3E4F8A54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Fabaceae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0C7A8CB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Conzattia multiflora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(B.L. Rob.) Standl.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75E86E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</w:t>
            </w:r>
          </w:p>
        </w:tc>
        <w:tc>
          <w:tcPr>
            <w:tcW w:w="993" w:type="dxa"/>
            <w:vAlign w:val="center"/>
          </w:tcPr>
          <w:p w14:paraId="4A629F8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448EB02C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391BE98A" w14:textId="77777777" w:rsidTr="00E20E7A">
        <w:trPr>
          <w:trHeight w:val="456"/>
        </w:trPr>
        <w:tc>
          <w:tcPr>
            <w:tcW w:w="1555" w:type="dxa"/>
            <w:vMerge/>
            <w:shd w:val="clear" w:color="auto" w:fill="auto"/>
            <w:vAlign w:val="center"/>
          </w:tcPr>
          <w:p w14:paraId="4D34AD44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78E7F78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Haematoxylum brasiletto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H. Karst.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109AA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M</w:t>
            </w:r>
          </w:p>
        </w:tc>
        <w:tc>
          <w:tcPr>
            <w:tcW w:w="993" w:type="dxa"/>
            <w:vAlign w:val="center"/>
          </w:tcPr>
          <w:p w14:paraId="760944E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5CA4CB66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7E0787" w14:paraId="4CA5C74F" w14:textId="77777777" w:rsidTr="00E20E7A">
        <w:trPr>
          <w:trHeight w:val="548"/>
        </w:trPr>
        <w:tc>
          <w:tcPr>
            <w:tcW w:w="1555" w:type="dxa"/>
            <w:vMerge/>
            <w:shd w:val="clear" w:color="auto" w:fill="auto"/>
            <w:vAlign w:val="center"/>
          </w:tcPr>
          <w:p w14:paraId="7EDB12AB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35682B8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Erythrina americana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Mill.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5A81D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Lf, Cr</w:t>
            </w:r>
          </w:p>
        </w:tc>
        <w:tc>
          <w:tcPr>
            <w:tcW w:w="993" w:type="dxa"/>
            <w:vAlign w:val="center"/>
          </w:tcPr>
          <w:p w14:paraId="43338D2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2BBB5482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-Rodríguez, L. (unpublished data)</w:t>
            </w:r>
          </w:p>
        </w:tc>
      </w:tr>
      <w:tr w:rsidR="00552292" w:rsidRPr="00552292" w14:paraId="4802264D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0EDBF180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26CC802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Eysenhardtia polystachya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(Ortega) Sarg.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5C80E1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0DC8FA21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723074EA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7F32BBDA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15842407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0966E20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Lonchocarpus caudatus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Pittier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AFA1D4E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78430F5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3FB0DD9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</w:t>
            </w:r>
          </w:p>
        </w:tc>
      </w:tr>
      <w:tr w:rsidR="00552292" w:rsidRPr="00552292" w14:paraId="73E189EE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585DA902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1C2993A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Acacia cochliacantha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Humb. &amp; Bonpl. ex Willd.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127D6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</w:t>
            </w:r>
          </w:p>
        </w:tc>
        <w:tc>
          <w:tcPr>
            <w:tcW w:w="993" w:type="dxa"/>
            <w:vAlign w:val="center"/>
          </w:tcPr>
          <w:p w14:paraId="1A60DAE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10BB1356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086CFFEA" w14:textId="77777777" w:rsidTr="00E20E7A">
        <w:trPr>
          <w:trHeight w:val="693"/>
        </w:trPr>
        <w:tc>
          <w:tcPr>
            <w:tcW w:w="1555" w:type="dxa"/>
            <w:vMerge/>
            <w:shd w:val="clear" w:color="auto" w:fill="auto"/>
            <w:vAlign w:val="center"/>
          </w:tcPr>
          <w:p w14:paraId="2E755870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66CE869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Acacia farnesiana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(L.) Willd.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0E611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M, Fd, Fw </w:t>
            </w:r>
          </w:p>
        </w:tc>
        <w:tc>
          <w:tcPr>
            <w:tcW w:w="993" w:type="dxa"/>
            <w:vAlign w:val="center"/>
          </w:tcPr>
          <w:p w14:paraId="6EB084F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04E9624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2008B5C1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58A2629D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68ADFA1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Acacia 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pennatula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Schltdl</w:t>
            </w:r>
            <w:proofErr w:type="spellEnd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&amp; Cham.) </w:t>
            </w:r>
            <w:proofErr w:type="spellStart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Benth</w:t>
            </w:r>
            <w:proofErr w:type="spellEnd"/>
            <w:r w:rsidRPr="0055229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561765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Fw, Fd</w:t>
            </w:r>
          </w:p>
        </w:tc>
        <w:tc>
          <w:tcPr>
            <w:tcW w:w="993" w:type="dxa"/>
            <w:vAlign w:val="center"/>
          </w:tcPr>
          <w:p w14:paraId="3705C3D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73370005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59FC8963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0931835C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4B89168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Enterolobium cyclocarpum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(Jacq.) Griseb.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31CBB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Fd, C, O, Fw</w:t>
            </w:r>
          </w:p>
        </w:tc>
        <w:tc>
          <w:tcPr>
            <w:tcW w:w="993" w:type="dxa"/>
            <w:vAlign w:val="center"/>
          </w:tcPr>
          <w:p w14:paraId="426074A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09674631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Williams-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Linera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2011</w:t>
            </w:r>
          </w:p>
        </w:tc>
      </w:tr>
      <w:tr w:rsidR="00552292" w:rsidRPr="00552292" w14:paraId="0C54F164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482F6EA9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5EB51F1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Lysiloma acapulcense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(Kunth) Benth.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776D9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</w:t>
            </w:r>
          </w:p>
        </w:tc>
        <w:tc>
          <w:tcPr>
            <w:tcW w:w="993" w:type="dxa"/>
            <w:vAlign w:val="center"/>
          </w:tcPr>
          <w:p w14:paraId="31B3C2F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584C909E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08F8931D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31BD43B3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44DAF09C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Lysiloma divaricatum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(Jacq.) J.F. Macbr.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E4D6E8F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Fd</w:t>
            </w:r>
          </w:p>
        </w:tc>
        <w:tc>
          <w:tcPr>
            <w:tcW w:w="993" w:type="dxa"/>
            <w:vAlign w:val="center"/>
          </w:tcPr>
          <w:p w14:paraId="1B972E4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11D73AD4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Williams-Linera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22674051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43306693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32DBE13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Leucaena esculenta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(DC.) Benth.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5C6761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Fw, Fd</w:t>
            </w:r>
          </w:p>
        </w:tc>
        <w:tc>
          <w:tcPr>
            <w:tcW w:w="993" w:type="dxa"/>
            <w:vAlign w:val="center"/>
          </w:tcPr>
          <w:p w14:paraId="4BF6D10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56BCC1E5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3FD6E186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6E1B19E5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Fabaceae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20BD686B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Leucaena leucocephala subsp. glabrata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(Rose) Zárate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5B9F0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</w:t>
            </w:r>
          </w:p>
        </w:tc>
        <w:tc>
          <w:tcPr>
            <w:tcW w:w="993" w:type="dxa"/>
            <w:vAlign w:val="center"/>
          </w:tcPr>
          <w:p w14:paraId="5EF06DF6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48B76CD4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Williams-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Linera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2011</w:t>
            </w:r>
          </w:p>
        </w:tc>
      </w:tr>
      <w:tr w:rsidR="00552292" w:rsidRPr="00552292" w14:paraId="69E48F44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3196A9B9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7BF9E21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Mimosa benthamii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J.F. Macbr.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637BE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</w:t>
            </w:r>
          </w:p>
        </w:tc>
        <w:tc>
          <w:tcPr>
            <w:tcW w:w="993" w:type="dxa"/>
            <w:vAlign w:val="center"/>
          </w:tcPr>
          <w:p w14:paraId="4F95F86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4767884B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</w:t>
            </w:r>
          </w:p>
        </w:tc>
      </w:tr>
      <w:tr w:rsidR="00552292" w:rsidRPr="00552292" w14:paraId="4727BDA2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005924BC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76E2EB8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Mimosa polyantha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Benth.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A7292D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</w:t>
            </w:r>
          </w:p>
        </w:tc>
        <w:tc>
          <w:tcPr>
            <w:tcW w:w="993" w:type="dxa"/>
            <w:vAlign w:val="center"/>
          </w:tcPr>
          <w:p w14:paraId="1877AFC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429E1F68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Beltrán-Rodriguez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 2018</w:t>
            </w:r>
          </w:p>
        </w:tc>
      </w:tr>
      <w:tr w:rsidR="00552292" w:rsidRPr="00552292" w14:paraId="0D5A007B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5AA2DC6C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Malpighiaceae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34EEFCA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Bunchosia canescens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(Aiton) DC.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5EFE8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993" w:type="dxa"/>
            <w:vAlign w:val="center"/>
          </w:tcPr>
          <w:p w14:paraId="0A56C6C1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3E138173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0F86AD04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50D13125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045736B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Malpighia mexicana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A. Juss.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0DA5E3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Fw</w:t>
            </w:r>
          </w:p>
        </w:tc>
        <w:tc>
          <w:tcPr>
            <w:tcW w:w="993" w:type="dxa"/>
            <w:vAlign w:val="center"/>
          </w:tcPr>
          <w:p w14:paraId="745C96F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  <w:p w14:paraId="1F17F2F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Align w:val="center"/>
          </w:tcPr>
          <w:p w14:paraId="74D0F652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0EA8A037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3CA8246E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Malvaceae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198A6FB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Guazuma ulmifolia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Lam.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ECC4E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Fw, Fd, Cr</w:t>
            </w:r>
          </w:p>
        </w:tc>
        <w:tc>
          <w:tcPr>
            <w:tcW w:w="993" w:type="dxa"/>
            <w:vAlign w:val="center"/>
          </w:tcPr>
          <w:p w14:paraId="0C4BA53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4D0D349F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Williams-</w:t>
            </w: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Linera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552292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 xml:space="preserve">et al.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2011</w:t>
            </w:r>
          </w:p>
        </w:tc>
      </w:tr>
      <w:tr w:rsidR="00552292" w:rsidRPr="00552292" w14:paraId="1CAD284C" w14:textId="77777777" w:rsidTr="00E20E7A">
        <w:trPr>
          <w:trHeight w:val="386"/>
        </w:trPr>
        <w:tc>
          <w:tcPr>
            <w:tcW w:w="1555" w:type="dxa"/>
            <w:vMerge/>
            <w:shd w:val="clear" w:color="auto" w:fill="auto"/>
            <w:vAlign w:val="center"/>
          </w:tcPr>
          <w:p w14:paraId="76171965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6F36397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Heliocarpus pallidus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Rose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477B27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993" w:type="dxa"/>
            <w:vAlign w:val="center"/>
          </w:tcPr>
          <w:p w14:paraId="674C3074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70EBAF33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</w:t>
            </w:r>
          </w:p>
        </w:tc>
      </w:tr>
      <w:tr w:rsidR="00552292" w:rsidRPr="00552292" w14:paraId="6BE00C98" w14:textId="77777777" w:rsidTr="00E20E7A">
        <w:trPr>
          <w:trHeight w:val="300"/>
        </w:trPr>
        <w:tc>
          <w:tcPr>
            <w:tcW w:w="1555" w:type="dxa"/>
            <w:shd w:val="clear" w:color="auto" w:fill="auto"/>
            <w:vAlign w:val="center"/>
          </w:tcPr>
          <w:p w14:paraId="39EFAD52" w14:textId="77777777" w:rsidR="00552292" w:rsidRPr="00552292" w:rsidRDefault="00552292" w:rsidP="005773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Cannabaceae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3AD90818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Celtis caudata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Planch.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3184A60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vAlign w:val="center"/>
          </w:tcPr>
          <w:p w14:paraId="45EA0D8E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Early</w:t>
            </w:r>
          </w:p>
        </w:tc>
        <w:tc>
          <w:tcPr>
            <w:tcW w:w="4677" w:type="dxa"/>
            <w:vAlign w:val="center"/>
          </w:tcPr>
          <w:p w14:paraId="3F16E1C5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552292" w14:paraId="0258C52F" w14:textId="77777777" w:rsidTr="00E20E7A">
        <w:trPr>
          <w:trHeight w:val="300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0D500EBF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Lamiaceae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53525BAD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Vitex mollis </w:t>
            </w: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Kunth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93CEB9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M, Fo</w:t>
            </w:r>
          </w:p>
        </w:tc>
        <w:tc>
          <w:tcPr>
            <w:tcW w:w="993" w:type="dxa"/>
            <w:vAlign w:val="center"/>
          </w:tcPr>
          <w:p w14:paraId="566E3EA3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5E65CC3A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>Martínez-Garza</w:t>
            </w:r>
            <w:r w:rsidRPr="00552292">
              <w:rPr>
                <w:rFonts w:ascii="Times New Roman" w:eastAsia="Times New Roman" w:hAnsi="Times New Roman" w:cs="Times New Roman"/>
                <w:i/>
                <w:noProof/>
                <w:color w:val="auto"/>
                <w:sz w:val="20"/>
                <w:szCs w:val="20"/>
              </w:rPr>
              <w:t xml:space="preserve"> et al.</w:t>
            </w:r>
            <w:r w:rsidRPr="00552292">
              <w:rPr>
                <w:rFonts w:ascii="Times New Roman" w:eastAsia="Times New Roman" w:hAnsi="Times New Roman" w:cs="Times New Roman"/>
                <w:noProof/>
                <w:color w:val="auto"/>
                <w:sz w:val="20"/>
                <w:szCs w:val="20"/>
              </w:rPr>
              <w:t xml:space="preserve"> 2011; </w:t>
            </w:r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Beltrán-Rodríguez, L. (unpublished data)</w:t>
            </w:r>
          </w:p>
        </w:tc>
      </w:tr>
      <w:tr w:rsidR="00552292" w:rsidRPr="007E0787" w14:paraId="026911A7" w14:textId="77777777" w:rsidTr="00E20E7A">
        <w:trPr>
          <w:trHeight w:val="300"/>
        </w:trPr>
        <w:tc>
          <w:tcPr>
            <w:tcW w:w="1555" w:type="dxa"/>
            <w:vMerge/>
            <w:shd w:val="clear" w:color="auto" w:fill="auto"/>
            <w:vAlign w:val="center"/>
          </w:tcPr>
          <w:p w14:paraId="22915612" w14:textId="77777777" w:rsidR="00552292" w:rsidRPr="00552292" w:rsidRDefault="00552292" w:rsidP="005773D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14:paraId="3C9FBAA5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Vitex pyramidata </w:t>
            </w:r>
            <w:r w:rsidRPr="00552292">
              <w:rPr>
                <w:rFonts w:ascii="Times New Roman" w:hAnsi="Times New Roman" w:cs="Times New Roman"/>
                <w:sz w:val="20"/>
                <w:szCs w:val="20"/>
              </w:rPr>
              <w:t>B.L. Rob. ex Pringle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C82F12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C, Fd</w:t>
            </w:r>
          </w:p>
        </w:tc>
        <w:tc>
          <w:tcPr>
            <w:tcW w:w="993" w:type="dxa"/>
            <w:vAlign w:val="center"/>
          </w:tcPr>
          <w:p w14:paraId="58C2AB4A" w14:textId="77777777" w:rsidR="00552292" w:rsidRPr="00552292" w:rsidRDefault="00552292" w:rsidP="0057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52292">
              <w:rPr>
                <w:rFonts w:ascii="Times New Roman" w:eastAsia="Times New Roman" w:hAnsi="Times New Roman" w:cs="Times New Roman"/>
                <w:sz w:val="20"/>
                <w:szCs w:val="20"/>
              </w:rPr>
              <w:t>Late</w:t>
            </w:r>
          </w:p>
        </w:tc>
        <w:tc>
          <w:tcPr>
            <w:tcW w:w="4677" w:type="dxa"/>
            <w:vAlign w:val="center"/>
          </w:tcPr>
          <w:p w14:paraId="3F322959" w14:textId="77777777" w:rsidR="00552292" w:rsidRPr="00552292" w:rsidRDefault="00552292" w:rsidP="005773DD">
            <w:pPr>
              <w:pStyle w:val="Default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proofErr w:type="spellStart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Beltrán</w:t>
            </w:r>
            <w:proofErr w:type="spellEnd"/>
            <w:r w:rsidRPr="0055229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  <w:t>-Rodríguez, L. (unpublished data)</w:t>
            </w:r>
          </w:p>
        </w:tc>
      </w:tr>
    </w:tbl>
    <w:p w14:paraId="37DE3790" w14:textId="1AD23849" w:rsidR="00552292" w:rsidRPr="0096139B" w:rsidRDefault="00552292" w:rsidP="00A330B4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6139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Categories of use according to Maldonado et al. (2013): C= Construction; Cr= Craft; D= Domestic; </w:t>
      </w:r>
      <w:proofErr w:type="spellStart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Fd</w:t>
      </w:r>
      <w:proofErr w:type="spellEnd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= Fodder; </w:t>
      </w:r>
      <w:proofErr w:type="spellStart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Fw</w:t>
      </w:r>
      <w:proofErr w:type="spellEnd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= Firewood; </w:t>
      </w:r>
      <w:proofErr w:type="spellStart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Fo</w:t>
      </w:r>
      <w:proofErr w:type="spellEnd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= Food, </w:t>
      </w:r>
      <w:proofErr w:type="spellStart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Lf</w:t>
      </w:r>
      <w:proofErr w:type="spellEnd"/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= Live Fence; M= Medicine; O= Ornamental; R= Ritual</w:t>
      </w:r>
    </w:p>
    <w:p w14:paraId="630662EE" w14:textId="77777777" w:rsidR="00552292" w:rsidRPr="0096139B" w:rsidRDefault="00552292" w:rsidP="00A330B4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6139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Criteria for successional status: late successional tree species (Late) show low tree density in early successional habitats and high tree density in late successional habitats (old secondary forest or mature forest); the opposite is true for early successional tree species, high density in early successional habitats and low density in late successional habitats.</w:t>
      </w:r>
    </w:p>
    <w:p w14:paraId="070E3994" w14:textId="77777777" w:rsidR="00552292" w:rsidRPr="0096139B" w:rsidRDefault="00552292" w:rsidP="00552292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47C39292" w14:textId="77777777" w:rsidR="00552292" w:rsidRPr="00427A25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b/>
          <w:noProof/>
          <w:sz w:val="24"/>
          <w:szCs w:val="24"/>
          <w:lang w:val="en-US"/>
        </w:rPr>
      </w:pPr>
      <w:bookmarkStart w:id="2" w:name="_ENREF_1"/>
      <w:r w:rsidRPr="00427A25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Literature cited</w:t>
      </w:r>
    </w:p>
    <w:p w14:paraId="34DAC089" w14:textId="77777777" w:rsidR="00552292" w:rsidRPr="00427A25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471904E9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3" w:name="_ENREF_2"/>
      <w:bookmarkEnd w:id="2"/>
      <w:proofErr w:type="spellStart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Almazán-Núñez</w:t>
      </w:r>
      <w:proofErr w:type="spellEnd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RC, </w:t>
      </w:r>
      <w:proofErr w:type="spellStart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Arizmendi</w:t>
      </w:r>
      <w:proofErr w:type="spellEnd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MC, </w:t>
      </w:r>
      <w:proofErr w:type="spellStart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Eguiarte</w:t>
      </w:r>
      <w:proofErr w:type="spellEnd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LE, </w:t>
      </w:r>
      <w:proofErr w:type="spellStart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Corcuera</w:t>
      </w:r>
      <w:proofErr w:type="spellEnd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P. 2012 Changes in composition, diversity, and structure of woody plants in successional stages of tropical dry forest in southwest Mexico. </w:t>
      </w:r>
      <w:r w:rsidRPr="0096139B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Revista Mexicana de Biodiversidad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6139B">
        <w:rPr>
          <w:rStyle w:val="Emphasis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83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1096-1190.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DOI: </w:t>
      </w:r>
      <w:r w:rsidRPr="00427A25">
        <w:rPr>
          <w:rFonts w:ascii="Times New Roman" w:hAnsi="Times New Roman" w:cs="Times New Roman"/>
          <w:noProof/>
          <w:sz w:val="24"/>
          <w:szCs w:val="24"/>
        </w:rPr>
        <w:t>https://doi.org/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10.7550/rmb.30403</w:t>
      </w:r>
    </w:p>
    <w:p w14:paraId="25DE40E1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Beltrán-Rodríguez L, Valdez-Hernández JI, Luna-Cavazos M, Romero-Manzanares A, Pineda-Herrera E, Maldonado-Almaza B, Borja-de la Rosa MA, Blancas-Vázquez J. 2018. Estructura y diversidad arbórea de bosques tropicales caducifolios secundarios en la Reserva de la Biósfera Sierra de Huautla, Morelos. </w:t>
      </w:r>
      <w:r w:rsidRPr="0096139B">
        <w:rPr>
          <w:rFonts w:ascii="Times New Roman" w:hAnsi="Times New Roman" w:cs="Times New Roman"/>
          <w:i/>
          <w:iCs/>
          <w:noProof/>
          <w:sz w:val="24"/>
          <w:szCs w:val="24"/>
        </w:rPr>
        <w:t>Revista Mexicana de Biodiversidad</w:t>
      </w: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6139B">
        <w:rPr>
          <w:rFonts w:ascii="Times New Roman" w:hAnsi="Times New Roman" w:cs="Times New Roman"/>
          <w:b/>
          <w:bCs/>
          <w:noProof/>
          <w:sz w:val="24"/>
          <w:szCs w:val="24"/>
        </w:rPr>
        <w:t>89</w:t>
      </w: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: 108-122. DOI: </w:t>
      </w:r>
      <w:hyperlink r:id="rId7" w:history="1">
        <w:r w:rsidRPr="0096139B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https://doi.org/10.22201/ib.20078706e.2018.1.2004</w:t>
        </w:r>
      </w:hyperlink>
    </w:p>
    <w:p w14:paraId="5A6BB03C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Bullock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SJ. 2002. </w:t>
      </w:r>
      <w:r w:rsidRPr="0096139B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Jacaratia mexicana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DC. (Caricaceae) Bonete. </w:t>
      </w:r>
      <w:r w:rsidRPr="00CD727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Noguera</w:t>
      </w:r>
      <w:r w:rsidRPr="00CD72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FA, Vega-Rivera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JH, García-Aldrete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AN, Quesada-Avendaño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ds. </w:t>
      </w:r>
      <w:r w:rsidRPr="0096139B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Historia natural de Chamela</w:t>
      </w:r>
      <w:r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 Cd. de México: Universidad Nacional Autónoma de México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pp. 155-158.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ISBN:</w:t>
      </w:r>
      <w:r w:rsidRPr="00CD72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D7270">
        <w:rPr>
          <w:rFonts w:ascii="Times New Roman" w:hAnsi="Times New Roman" w:cs="Times New Roman"/>
          <w:sz w:val="24"/>
          <w:szCs w:val="24"/>
        </w:rPr>
        <w:t>970-32-0520-8</w:t>
      </w:r>
    </w:p>
    <w:p w14:paraId="7054C5FC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Castillo-Campos G, Dávila-Aranda P, Zavala-Hurtado JA. 2007. La selva baja caducifolia en una corriente de lava volcánica en el centro de veracruz: lista florística de la flora vascular. </w:t>
      </w:r>
      <w:r w:rsidRPr="0096139B">
        <w:rPr>
          <w:rFonts w:ascii="Times New Roman" w:hAnsi="Times New Roman" w:cs="Times New Roman"/>
          <w:i/>
          <w:noProof/>
          <w:sz w:val="24"/>
          <w:szCs w:val="24"/>
        </w:rPr>
        <w:t>Boletin de la sociedad botánica de México,</w:t>
      </w: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6139B">
        <w:rPr>
          <w:rFonts w:ascii="Times New Roman" w:hAnsi="Times New Roman" w:cs="Times New Roman"/>
          <w:b/>
          <w:noProof/>
          <w:sz w:val="24"/>
          <w:szCs w:val="24"/>
        </w:rPr>
        <w:t>80,</w:t>
      </w: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 77-104.</w:t>
      </w:r>
      <w:bookmarkEnd w:id="3"/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F3C4CBA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4" w:name="_ENREF_3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Huante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P, Rincón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E,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Acosta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I.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1995.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Nutrient availability and growth rate of 34 woody species from a tropical dry deciduous forest in Mexico. </w:t>
      </w:r>
      <w:r w:rsidRPr="0096139B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Functional Ecology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849-858.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DOI: </w:t>
      </w:r>
      <w:r w:rsidR="00A01377">
        <w:fldChar w:fldCharType="begin"/>
      </w:r>
      <w:r w:rsidR="00A01377">
        <w:instrText xml:space="preserve"> HYPERLINK "https://doi.org/10.2307/2389982" </w:instrText>
      </w:r>
      <w:r w:rsidR="00A01377">
        <w:fldChar w:fldCharType="separate"/>
      </w:r>
      <w:r w:rsidRPr="00E21274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t>https://doi.org/10.2307/2389982</w:t>
      </w:r>
      <w:r w:rsidR="00A01377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47588942" w14:textId="71188BB2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Huante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P, Ceccon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E, Orozco-Segovia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A, Sánchez-Coronado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ME, Acosta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I,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Rincón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E.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2012. 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The role of arbuscular mycorrhizal fungi on the early-stage restoration of seasonally dry tropical forest in </w:t>
      </w:r>
      <w:proofErr w:type="spellStart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Chamela</w:t>
      </w:r>
      <w:proofErr w:type="spellEnd"/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, Mexico. </w:t>
      </w:r>
      <w:r w:rsidRPr="0096139B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Revista Árvore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6139B">
        <w:rPr>
          <w:rStyle w:val="Emphasis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36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96139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279-289.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DOI: </w:t>
      </w:r>
      <w:r w:rsidR="00A01377">
        <w:fldChar w:fldCharType="begin"/>
      </w:r>
      <w:r w:rsidR="00A01377">
        <w:instrText xml:space="preserve"> HYPERLINK "https://doi.org/10.1590/S0100-67622012000200009" </w:instrText>
      </w:r>
      <w:r w:rsidR="00A01377">
        <w:fldChar w:fldCharType="separate"/>
      </w:r>
      <w:r w:rsidR="00A330B4" w:rsidRPr="00175A4E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t>https://doi.org/10.1590/S0100-67622012000200009</w:t>
      </w:r>
      <w:r w:rsidR="00A01377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A969566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Lebrija-Trejos E, Meave JA, Poorter L, Pérez-García EA, Bongers F. 2010. 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Pathways, mechanisms and predictability of vegetation change during tropical dry forest succession. </w:t>
      </w:r>
      <w:r w:rsidRPr="0096139B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Perspectives in Plant Ecology Evolution and Systematics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96139B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12</w:t>
      </w:r>
      <w:r w:rsidRPr="0096139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: 267-275. DOI: </w:t>
      </w:r>
      <w:hyperlink r:id="rId8" w:history="1">
        <w:r w:rsidRPr="00E21274">
          <w:rPr>
            <w:rStyle w:val="Hyperlink"/>
            <w:rFonts w:ascii="Times New Roman" w:hAnsi="Times New Roman" w:cs="Times New Roman"/>
            <w:noProof/>
            <w:sz w:val="24"/>
            <w:szCs w:val="24"/>
            <w:lang w:val="en-US"/>
          </w:rPr>
          <w:t>https://doi.org/10.1016/j.ppees.2010.09.002</w:t>
        </w:r>
      </w:hyperlink>
      <w:bookmarkEnd w:id="4"/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14:paraId="6DEE3D86" w14:textId="77777777" w:rsidR="00552292" w:rsidRPr="00427A25" w:rsidRDefault="00552292" w:rsidP="00A330B4">
      <w:pPr>
        <w:pStyle w:val="EndNoteBibliography"/>
        <w:spacing w:after="0" w:line="432" w:lineRule="auto"/>
        <w:ind w:left="720" w:hanging="720"/>
        <w:rPr>
          <w:szCs w:val="24"/>
        </w:rPr>
      </w:pPr>
      <w:bookmarkStart w:id="5" w:name="_ENREF_4"/>
      <w:r w:rsidRPr="0096139B">
        <w:rPr>
          <w:szCs w:val="24"/>
        </w:rPr>
        <w:t xml:space="preserve">Maldonado B, Caballero J, Delgado-Salinas A, Lira R. 2013. </w:t>
      </w:r>
      <w:r w:rsidRPr="0096139B">
        <w:rPr>
          <w:szCs w:val="24"/>
          <w:lang w:val="en-US"/>
        </w:rPr>
        <w:t xml:space="preserve">Relationship between Use Value and Ecological Importance of Floristic Resources of Seasonally Dry Tropical Forest in the Balsas River Basin, México. </w:t>
      </w:r>
      <w:r w:rsidRPr="00427A25">
        <w:rPr>
          <w:i/>
          <w:szCs w:val="24"/>
        </w:rPr>
        <w:t>Economic Botany</w:t>
      </w:r>
      <w:r w:rsidRPr="00427A25">
        <w:rPr>
          <w:szCs w:val="24"/>
        </w:rPr>
        <w:t xml:space="preserve"> </w:t>
      </w:r>
      <w:r w:rsidRPr="00427A25">
        <w:rPr>
          <w:b/>
          <w:szCs w:val="24"/>
        </w:rPr>
        <w:t>67</w:t>
      </w:r>
      <w:r w:rsidRPr="00427A25">
        <w:rPr>
          <w:szCs w:val="24"/>
        </w:rPr>
        <w:t xml:space="preserve">: 17-29. DOI: </w:t>
      </w:r>
      <w:hyperlink r:id="rId9" w:history="1">
        <w:r w:rsidRPr="00E21274">
          <w:rPr>
            <w:rStyle w:val="Hyperlink"/>
            <w:szCs w:val="24"/>
          </w:rPr>
          <w:t>https://doi.org/10.1007/s12231-013-9222-y</w:t>
        </w:r>
      </w:hyperlink>
      <w:r>
        <w:rPr>
          <w:szCs w:val="24"/>
        </w:rPr>
        <w:t xml:space="preserve"> </w:t>
      </w:r>
    </w:p>
    <w:bookmarkEnd w:id="5"/>
    <w:p w14:paraId="67BB24DB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96139B">
        <w:rPr>
          <w:rFonts w:ascii="Times New Roman" w:hAnsi="Times New Roman" w:cs="Times New Roman"/>
          <w:sz w:val="24"/>
          <w:szCs w:val="24"/>
        </w:rPr>
        <w:t xml:space="preserve">Martínez-Garza C, Osorio-Beristain M, Valenzuela-Galván D, Nicolás-Medina A. 2011. 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Intra and inter-annual variation in seed rain in a secondary dry tropical forest excluded from chronic disturbance. </w:t>
      </w:r>
      <w:r w:rsidRPr="0096139B">
        <w:rPr>
          <w:rFonts w:ascii="Times New Roman" w:hAnsi="Times New Roman" w:cs="Times New Roman"/>
          <w:i/>
          <w:sz w:val="24"/>
          <w:szCs w:val="24"/>
          <w:lang w:val="en-US"/>
        </w:rPr>
        <w:t>Forest Ecology and Management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6139B">
        <w:rPr>
          <w:rFonts w:ascii="Times New Roman" w:hAnsi="Times New Roman" w:cs="Times New Roman"/>
          <w:b/>
          <w:sz w:val="24"/>
          <w:szCs w:val="24"/>
          <w:lang w:val="en-US"/>
        </w:rPr>
        <w:t>262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: 2207-2218. DOI: </w:t>
      </w:r>
      <w:hyperlink r:id="rId10" w:history="1">
        <w:r w:rsidRPr="00E2127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https://doi.org/10.1016/j.foreco.2011.08.013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181C40C" w14:textId="7C992EAB" w:rsidR="00552292" w:rsidRPr="00552292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96139B">
        <w:rPr>
          <w:rFonts w:ascii="Times New Roman" w:hAnsi="Times New Roman" w:cs="Times New Roman"/>
          <w:noProof/>
          <w:sz w:val="24"/>
          <w:szCs w:val="24"/>
        </w:rPr>
        <w:t xml:space="preserve">Rico-Gray V, García-Franco J. 1992. 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Vegetation and soil seed bank of successional stages in tropical lowland deciduous forest. </w:t>
      </w:r>
      <w:r w:rsidRPr="0055229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Journal </w:t>
      </w:r>
      <w:r w:rsidR="00A330B4" w:rsidRPr="00552292">
        <w:rPr>
          <w:rFonts w:ascii="Times New Roman" w:hAnsi="Times New Roman" w:cs="Times New Roman"/>
          <w:i/>
          <w:iCs/>
          <w:sz w:val="24"/>
          <w:szCs w:val="24"/>
          <w:lang w:val="en-US"/>
        </w:rPr>
        <w:t>of Vegetation</w:t>
      </w:r>
      <w:r w:rsidRPr="0055229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Science </w:t>
      </w:r>
      <w:r w:rsidRPr="005522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3: </w:t>
      </w:r>
      <w:r w:rsidRPr="00552292">
        <w:rPr>
          <w:rFonts w:ascii="Times New Roman" w:hAnsi="Times New Roman" w:cs="Times New Roman"/>
          <w:sz w:val="24"/>
          <w:szCs w:val="24"/>
          <w:lang w:val="en-US"/>
        </w:rPr>
        <w:t xml:space="preserve">617-624. DOI: </w:t>
      </w:r>
      <w:hyperlink r:id="rId11" w:history="1">
        <w:r w:rsidRPr="00552292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https://doi.org/10.2307/3235828</w:t>
        </w:r>
      </w:hyperlink>
      <w:r w:rsidRPr="005522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A4AB5B6" w14:textId="77777777" w:rsidR="00552292" w:rsidRPr="0096139B" w:rsidRDefault="00552292" w:rsidP="00A330B4">
      <w:pPr>
        <w:spacing w:after="0" w:line="432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552292">
        <w:rPr>
          <w:rFonts w:ascii="Times New Roman" w:hAnsi="Times New Roman" w:cs="Times New Roman"/>
          <w:sz w:val="24"/>
          <w:szCs w:val="24"/>
          <w:lang w:val="en-US"/>
        </w:rPr>
        <w:t>Williams-</w:t>
      </w:r>
      <w:proofErr w:type="spellStart"/>
      <w:r w:rsidRPr="00552292">
        <w:rPr>
          <w:rFonts w:ascii="Times New Roman" w:hAnsi="Times New Roman" w:cs="Times New Roman"/>
          <w:sz w:val="24"/>
          <w:szCs w:val="24"/>
          <w:lang w:val="en-US"/>
        </w:rPr>
        <w:t>Linera</w:t>
      </w:r>
      <w:proofErr w:type="spellEnd"/>
      <w:r w:rsidRPr="00552292">
        <w:rPr>
          <w:rFonts w:ascii="Times New Roman" w:hAnsi="Times New Roman" w:cs="Times New Roman"/>
          <w:sz w:val="24"/>
          <w:szCs w:val="24"/>
          <w:lang w:val="en-US"/>
        </w:rPr>
        <w:t xml:space="preserve"> G, Alvarez-Aquino C, Hernández-</w:t>
      </w:r>
      <w:proofErr w:type="spellStart"/>
      <w:r w:rsidRPr="00552292">
        <w:rPr>
          <w:rFonts w:ascii="Times New Roman" w:hAnsi="Times New Roman" w:cs="Times New Roman"/>
          <w:sz w:val="24"/>
          <w:szCs w:val="24"/>
          <w:lang w:val="en-US"/>
        </w:rPr>
        <w:t>Ascención</w:t>
      </w:r>
      <w:proofErr w:type="spellEnd"/>
      <w:r w:rsidRPr="00552292">
        <w:rPr>
          <w:rFonts w:ascii="Times New Roman" w:hAnsi="Times New Roman" w:cs="Times New Roman"/>
          <w:sz w:val="24"/>
          <w:szCs w:val="24"/>
          <w:lang w:val="en-US"/>
        </w:rPr>
        <w:t xml:space="preserve"> E, Toledo M. 2011. 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Early successional sites and the recovery of vegetation structure and tree species of the tropical dry forest in Veracruz, Mexico. </w:t>
      </w:r>
      <w:r w:rsidRPr="0096139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New Forest </w:t>
      </w:r>
      <w:r w:rsidRPr="0096139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42: </w:t>
      </w:r>
      <w:r w:rsidRPr="0096139B">
        <w:rPr>
          <w:rFonts w:ascii="Times New Roman" w:hAnsi="Times New Roman" w:cs="Times New Roman"/>
          <w:sz w:val="24"/>
          <w:szCs w:val="24"/>
          <w:lang w:val="en-US"/>
        </w:rPr>
        <w:t xml:space="preserve">131-148. DOI: </w:t>
      </w:r>
      <w:hyperlink r:id="rId12" w:history="1">
        <w:r w:rsidRPr="00E2127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https://doi.org/10.1007/s11056-010-9242-8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2004F41" w14:textId="3BC04F59" w:rsidR="00E64823" w:rsidRPr="00886CB7" w:rsidRDefault="00E6482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64823" w:rsidRPr="00886CB7" w:rsidSect="0055229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E7C4A" w14:textId="77777777" w:rsidR="00A01377" w:rsidRDefault="00A01377" w:rsidP="007E0787">
      <w:pPr>
        <w:spacing w:after="0" w:line="240" w:lineRule="auto"/>
      </w:pPr>
      <w:r>
        <w:separator/>
      </w:r>
    </w:p>
  </w:endnote>
  <w:endnote w:type="continuationSeparator" w:id="0">
    <w:p w14:paraId="7A89EF81" w14:textId="77777777" w:rsidR="00A01377" w:rsidRDefault="00A01377" w:rsidP="007E0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1246" w14:textId="77777777" w:rsidR="00A01377" w:rsidRDefault="00A01377" w:rsidP="007E0787">
      <w:pPr>
        <w:spacing w:after="0" w:line="240" w:lineRule="auto"/>
      </w:pPr>
      <w:r>
        <w:separator/>
      </w:r>
    </w:p>
  </w:footnote>
  <w:footnote w:type="continuationSeparator" w:id="0">
    <w:p w14:paraId="17CD0705" w14:textId="77777777" w:rsidR="00A01377" w:rsidRDefault="00A01377" w:rsidP="007E0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6949D" w14:textId="0C743A97" w:rsidR="007E0787" w:rsidRPr="007E0787" w:rsidRDefault="007E0787">
    <w:pPr>
      <w:pStyle w:val="Header"/>
      <w:rPr>
        <w:lang w:val="es-ES"/>
      </w:rPr>
    </w:pPr>
    <w:r>
      <w:rPr>
        <w:lang w:val="es-ES"/>
      </w:rPr>
      <w:t>https://doi.org/10.17129/botsci.2971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463"/>
    <w:rsid w:val="00111C69"/>
    <w:rsid w:val="001A34BC"/>
    <w:rsid w:val="001F2769"/>
    <w:rsid w:val="0028329C"/>
    <w:rsid w:val="002B5AB9"/>
    <w:rsid w:val="00363958"/>
    <w:rsid w:val="0048419F"/>
    <w:rsid w:val="00492D69"/>
    <w:rsid w:val="00512394"/>
    <w:rsid w:val="00552292"/>
    <w:rsid w:val="005E1627"/>
    <w:rsid w:val="005E6D7B"/>
    <w:rsid w:val="0067117F"/>
    <w:rsid w:val="006B79CB"/>
    <w:rsid w:val="007E0787"/>
    <w:rsid w:val="008468F3"/>
    <w:rsid w:val="008765FB"/>
    <w:rsid w:val="00886CB7"/>
    <w:rsid w:val="009D053B"/>
    <w:rsid w:val="00A01377"/>
    <w:rsid w:val="00A330B4"/>
    <w:rsid w:val="00B32ECE"/>
    <w:rsid w:val="00B946B2"/>
    <w:rsid w:val="00C339C7"/>
    <w:rsid w:val="00C7746E"/>
    <w:rsid w:val="00CB0792"/>
    <w:rsid w:val="00D35463"/>
    <w:rsid w:val="00DD6A4B"/>
    <w:rsid w:val="00E111F5"/>
    <w:rsid w:val="00E20E7A"/>
    <w:rsid w:val="00E64823"/>
    <w:rsid w:val="00EB1EB9"/>
    <w:rsid w:val="00EB2095"/>
    <w:rsid w:val="00F054C9"/>
    <w:rsid w:val="00F62EF0"/>
    <w:rsid w:val="00FB7333"/>
    <w:rsid w:val="00FE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D9AF0"/>
  <w15:chartTrackingRefBased/>
  <w15:docId w15:val="{115CBE7A-AA21-40B7-B081-7DE1AF160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B1EB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ar"/>
    <w:rsid w:val="00B32ECE"/>
    <w:pPr>
      <w:spacing w:after="200" w:line="240" w:lineRule="auto"/>
    </w:pPr>
    <w:rPr>
      <w:rFonts w:ascii="Times New Roman" w:eastAsia="Calibri" w:hAnsi="Times New Roman" w:cs="Times New Roman"/>
      <w:noProof/>
      <w:sz w:val="24"/>
      <w:lang w:eastAsia="es-MX"/>
    </w:rPr>
  </w:style>
  <w:style w:type="character" w:customStyle="1" w:styleId="EndNoteBibliographyCar">
    <w:name w:val="EndNote Bibliography Car"/>
    <w:basedOn w:val="DefaultParagraphFont"/>
    <w:link w:val="EndNoteBibliography"/>
    <w:rsid w:val="00B32ECE"/>
    <w:rPr>
      <w:rFonts w:ascii="Times New Roman" w:eastAsia="Calibri" w:hAnsi="Times New Roman" w:cs="Times New Roman"/>
      <w:noProof/>
      <w:sz w:val="24"/>
      <w:lang w:eastAsia="es-MX"/>
    </w:rPr>
  </w:style>
  <w:style w:type="paragraph" w:styleId="NormalWeb">
    <w:name w:val="Normal (Web)"/>
    <w:basedOn w:val="Normal"/>
    <w:uiPriority w:val="99"/>
    <w:unhideWhenUsed/>
    <w:rsid w:val="009D05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Hyperlink">
    <w:name w:val="Hyperlink"/>
    <w:basedOn w:val="DefaultParagraphFont"/>
    <w:uiPriority w:val="99"/>
    <w:unhideWhenUsed/>
    <w:rsid w:val="0055229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522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2292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2292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552292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A330B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0B4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0B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0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787"/>
  </w:style>
  <w:style w:type="paragraph" w:styleId="Footer">
    <w:name w:val="footer"/>
    <w:basedOn w:val="Normal"/>
    <w:link w:val="FooterChar"/>
    <w:uiPriority w:val="99"/>
    <w:unhideWhenUsed/>
    <w:rsid w:val="007E0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ppees.2010.09.00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22201/ib.20078706e.2018.1.2004" TargetMode="External"/><Relationship Id="rId12" Type="http://schemas.openxmlformats.org/officeDocument/2006/relationships/hyperlink" Target="https://doi.org/10.1007/s11056-010-9242-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s://doi.org/10.2307/3235828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doi.org/10.1016/j.foreco.2011.08.01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/10.1007/s12231-013-9222-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</Pages>
  <Words>2207</Words>
  <Characters>12583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GARZA CRISTINA</dc:creator>
  <cp:keywords/>
  <dc:description/>
  <cp:lastModifiedBy>Hugo Tovar</cp:lastModifiedBy>
  <cp:revision>8</cp:revision>
  <dcterms:created xsi:type="dcterms:W3CDTF">2021-10-13T17:19:00Z</dcterms:created>
  <dcterms:modified xsi:type="dcterms:W3CDTF">2022-02-02T17:42:00Z</dcterms:modified>
</cp:coreProperties>
</file>