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C2CF38" w14:textId="0F51ADA9" w:rsidR="00703C43" w:rsidRDefault="00703C43" w:rsidP="003407E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Material suplementario</w:t>
      </w:r>
    </w:p>
    <w:p w14:paraId="636F2F84" w14:textId="5BBDE5D7" w:rsidR="003407E2" w:rsidRPr="00271B2A" w:rsidRDefault="00703C43" w:rsidP="003407E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Tabla S1. </w:t>
      </w:r>
      <w:r w:rsidR="003407E2" w:rsidRPr="00271B2A">
        <w:rPr>
          <w:rFonts w:ascii="Times New Roman" w:hAnsi="Times New Roman" w:cs="Times New Roman"/>
          <w:sz w:val="24"/>
          <w:szCs w:val="24"/>
        </w:rPr>
        <w:t xml:space="preserve">Caracteres, acrónimo de los caracteres </w:t>
      </w:r>
      <w:r w:rsidR="003407E2">
        <w:rPr>
          <w:rFonts w:ascii="Times New Roman" w:hAnsi="Times New Roman" w:cs="Times New Roman"/>
          <w:sz w:val="24"/>
          <w:szCs w:val="24"/>
        </w:rPr>
        <w:t xml:space="preserve">y </w:t>
      </w:r>
      <w:r w:rsidR="003407E2" w:rsidRPr="00271B2A">
        <w:rPr>
          <w:rFonts w:ascii="Times New Roman" w:hAnsi="Times New Roman" w:cs="Times New Roman"/>
          <w:sz w:val="24"/>
          <w:szCs w:val="24"/>
        </w:rPr>
        <w:t xml:space="preserve">estados de carácter incluidos en el análisis multivariado de </w:t>
      </w:r>
      <w:r w:rsidR="003407E2" w:rsidRPr="00271B2A">
        <w:rPr>
          <w:rFonts w:ascii="Times New Roman" w:hAnsi="Times New Roman" w:cs="Times New Roman"/>
          <w:i/>
          <w:iCs/>
          <w:sz w:val="24"/>
          <w:szCs w:val="24"/>
        </w:rPr>
        <w:t>Allium glandulosum</w:t>
      </w:r>
      <w:r w:rsidR="003407E2">
        <w:rPr>
          <w:rFonts w:ascii="Times New Roman" w:hAnsi="Times New Roman" w:cs="Times New Roman"/>
          <w:sz w:val="24"/>
          <w:szCs w:val="24"/>
        </w:rPr>
        <w:t xml:space="preserve"> Link &amp; Otto </w:t>
      </w:r>
      <w:r w:rsidR="003407E2" w:rsidRPr="00271B2A">
        <w:rPr>
          <w:rFonts w:ascii="Times New Roman" w:hAnsi="Times New Roman" w:cs="Times New Roman"/>
          <w:sz w:val="24"/>
          <w:szCs w:val="24"/>
        </w:rPr>
        <w:t>en México. Todas las mediciones están en milímetros.</w:t>
      </w:r>
    </w:p>
    <w:p w14:paraId="3B7ECC52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Caracteres cuantitativos vegetativos y florales</w:t>
      </w:r>
    </w:p>
    <w:p w14:paraId="0A7138D0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1. Longitud del bulbo, LB</w:t>
      </w:r>
    </w:p>
    <w:p w14:paraId="349D40EE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2. Diámetro del bulbo, DB</w:t>
      </w:r>
    </w:p>
    <w:p w14:paraId="0FD0BB3D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3. Longitud de cuello del bulbo, LCB</w:t>
      </w:r>
    </w:p>
    <w:p w14:paraId="55ABBF4B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4. Longitud de la hoja, LH</w:t>
      </w:r>
    </w:p>
    <w:p w14:paraId="38D67990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5. Ancho de la hoja, AH</w:t>
      </w:r>
    </w:p>
    <w:p w14:paraId="17025092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6. Longitud del escapo, LE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</w:p>
    <w:p w14:paraId="4ED9C0E9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7. Diámetro del escapo, DE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</w:p>
    <w:p w14:paraId="12CA9C9D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8. Longitud del pedicelo, LP</w:t>
      </w:r>
    </w:p>
    <w:p w14:paraId="01E6F114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9. Longitud del tépalo externo, LTE</w:t>
      </w:r>
    </w:p>
    <w:p w14:paraId="13BB4F08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10. Ancho del tépalo externo, ATE</w:t>
      </w:r>
    </w:p>
    <w:p w14:paraId="13D39351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11. Longitud del tépalo interno, LTI</w:t>
      </w:r>
    </w:p>
    <w:p w14:paraId="36C757C1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12. Ancho de tépalo interno, ATI</w:t>
      </w:r>
    </w:p>
    <w:p w14:paraId="187E4BFA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13. Longitud del filamento, LF</w:t>
      </w:r>
    </w:p>
    <w:p w14:paraId="40356686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14. Longitud de la antera, LA</w:t>
      </w:r>
    </w:p>
    <w:p w14:paraId="5BAAFF11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15. Ancho de la antera, AA</w:t>
      </w:r>
    </w:p>
    <w:p w14:paraId="4A080797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16. Longitud del ovario, LO</w:t>
      </w:r>
    </w:p>
    <w:p w14:paraId="31181295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17. Diámetro del ovario, DO</w:t>
      </w:r>
    </w:p>
    <w:p w14:paraId="038DB919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18. Longitud del estilo, LE</w:t>
      </w:r>
    </w:p>
    <w:p w14:paraId="6F0294D3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19. Número de hojas, NH</w:t>
      </w:r>
    </w:p>
    <w:p w14:paraId="51144AF4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20. Número de flores, NF</w:t>
      </w:r>
    </w:p>
    <w:p w14:paraId="128C467D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71B2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Caracteres cualitativos vegetativos y florales</w:t>
      </w:r>
    </w:p>
    <w:p w14:paraId="2A78E6B4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1. Tipo de raíz (Fibrosa – Carnosa)</w:t>
      </w:r>
    </w:p>
    <w:p w14:paraId="7B375131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2. Rizoma (Presente – Ausente)</w:t>
      </w:r>
    </w:p>
    <w:p w14:paraId="1432C1C9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3. Escamas en el rizoma (Presente – Ausente)</w:t>
      </w:r>
    </w:p>
    <w:p w14:paraId="7A40EE98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4. Tipo de bulbo (Solitario – Agrupado)</w:t>
      </w:r>
    </w:p>
    <w:p w14:paraId="280E2E5D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5. Color del cuello del bulbo (Blanco – Blanco Púrpura – Púrpura)</w:t>
      </w:r>
    </w:p>
    <w:p w14:paraId="4315640D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6. Margen de la hoja (Entero – Denticulado)</w:t>
      </w:r>
    </w:p>
    <w:p w14:paraId="26AC1E64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7. Indumento en la hoja (Presente – Ausente)</w:t>
      </w:r>
    </w:p>
    <w:p w14:paraId="3416A9BC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8. Forma del ápice de la hoja (Obtuso – Agudo)</w:t>
      </w:r>
    </w:p>
    <w:p w14:paraId="647A6F1B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9. Indumento en el escapo (Presente – Ausente)</w:t>
      </w:r>
    </w:p>
    <w:p w14:paraId="48054888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10. Color de la flor (Blanca – Roja)</w:t>
      </w:r>
    </w:p>
    <w:p w14:paraId="0DBC6E90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11. Forma de la base del tépalo externo (Atenuada – Acuminada - Aguda)</w:t>
      </w:r>
    </w:p>
    <w:p w14:paraId="10EA4609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12. Forma del ápice del tépalo externo (Obtuso – Agudo)</w:t>
      </w:r>
    </w:p>
    <w:p w14:paraId="068D71D5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13. Forma de la base del tépalo interno (Atenuada – Acuminada - Aguda)</w:t>
      </w:r>
    </w:p>
    <w:p w14:paraId="7B54B272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14. Forma del ápice del tépalo interno (Obtuso – Agudo)</w:t>
      </w:r>
    </w:p>
    <w:p w14:paraId="7B4EB6D9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15. Color del nervio central (Púrpura – Rosado)</w:t>
      </w:r>
    </w:p>
    <w:p w14:paraId="15C9915B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16. Forma de la base del filamento (Libre – Connado)</w:t>
      </w:r>
    </w:p>
    <w:p w14:paraId="70DA0089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17. Color del filamento (Blanco – Púrpura)</w:t>
      </w:r>
    </w:p>
    <w:p w14:paraId="7653759D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18. Forma de la antera (Oblonga – Obovoide)</w:t>
      </w:r>
    </w:p>
    <w:p w14:paraId="7AD3ECF6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19. Color de la antera (Blanca – Púrpura)</w:t>
      </w:r>
    </w:p>
    <w:p w14:paraId="2F368CFC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20. Tipo de inserción (Dorsifija – Basifija)</w:t>
      </w:r>
    </w:p>
    <w:p w14:paraId="5ACB5D83" w14:textId="77777777" w:rsidR="003407E2" w:rsidRPr="00271B2A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21. Forma del ovario (Ovado -Obovado)</w:t>
      </w:r>
    </w:p>
    <w:p w14:paraId="5D5165C9" w14:textId="49A8A4A7" w:rsidR="00E07ED1" w:rsidRDefault="003407E2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1B2A">
        <w:rPr>
          <w:rFonts w:ascii="Times New Roman" w:hAnsi="Times New Roman" w:cs="Times New Roman"/>
          <w:color w:val="000000" w:themeColor="text1"/>
          <w:sz w:val="24"/>
          <w:szCs w:val="24"/>
        </w:rPr>
        <w:t>22. Forma del estilo (Entero – Capitado)</w:t>
      </w:r>
    </w:p>
    <w:p w14:paraId="65C18238" w14:textId="475EAF5B" w:rsidR="00D91BB6" w:rsidRDefault="00D91BB6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67A1D63" w14:textId="6C44A017" w:rsidR="00D91BB6" w:rsidRDefault="00D91BB6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FBE9183" w14:textId="31A5D612" w:rsidR="00D91BB6" w:rsidRDefault="00D91BB6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21248F4" w14:textId="4643F574" w:rsidR="00D91BB6" w:rsidRDefault="00D91BB6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82C42AD" w14:textId="070E9A45" w:rsidR="00D91BB6" w:rsidRDefault="00D91BB6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64106E2" w14:textId="6995E6C6" w:rsidR="00D91BB6" w:rsidRDefault="00D91BB6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C33723" w14:textId="3231B41E" w:rsidR="00D91BB6" w:rsidRDefault="00D91BB6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7D79F97" w14:textId="40C2D15F" w:rsidR="00D91BB6" w:rsidRDefault="00D91BB6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CE70A9F" w14:textId="059B8141" w:rsidR="00D91BB6" w:rsidRDefault="00D91BB6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9BA4B05" w14:textId="72706D48" w:rsidR="00D91BB6" w:rsidRDefault="00D91BB6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1D51E6" w14:textId="4390A3C5" w:rsidR="00D91BB6" w:rsidRDefault="00D91BB6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49DD8FC" w14:textId="77777777" w:rsidR="00D91BB6" w:rsidRDefault="00D91BB6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D91BB6" w:rsidSect="0026571E">
          <w:headerReference w:type="default" r:id="rId6"/>
          <w:pgSz w:w="11906" w:h="16838"/>
          <w:pgMar w:top="1417" w:right="1701" w:bottom="1417" w:left="1701" w:header="708" w:footer="708" w:gutter="0"/>
          <w:lnNumType w:countBy="1" w:restart="continuous"/>
          <w:cols w:space="708"/>
          <w:docGrid w:linePitch="360"/>
        </w:sectPr>
      </w:pPr>
    </w:p>
    <w:p w14:paraId="46214C6A" w14:textId="77777777" w:rsidR="00D91BB6" w:rsidRPr="007E1A30" w:rsidRDefault="00D91BB6" w:rsidP="00D91BB6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E1A30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Tabla S2. </w:t>
      </w:r>
      <w:r w:rsidRPr="007E1A30">
        <w:rPr>
          <w:rFonts w:ascii="Times New Roman" w:hAnsi="Times New Roman" w:cs="Times New Roman"/>
          <w:sz w:val="24"/>
          <w:szCs w:val="24"/>
        </w:rPr>
        <w:t xml:space="preserve">Estadísticos descriptivos de los 20 caracteres cuantitativos vegetativos y florales. </w:t>
      </w:r>
      <w:r w:rsidRPr="007E1A3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LB = longitud del bulbo; DB = diámetro del bulbo; LCB = longitud del cuello del bulbo; LH = longitud de la hoja; AH = ancho de la hoja; LES = longitud del escapo; DE = diámetro del escapo; LP = longitud del pedicelo; LTE = longitud del tépalo externo; ATE = ancho del tépalo externo; LTI = longitud del tépalo interno; ATI = ancho del tépalo interno; LF = longitud del filamento; LA = longitud de la antera; AA = ancho de la antera; LO = Longitud del ovario; DO = diámetro del ovario; LE = longitud del estilo; NH = número de hojas; NF = número de flores.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6"/>
        <w:gridCol w:w="568"/>
        <w:gridCol w:w="568"/>
        <w:gridCol w:w="643"/>
        <w:gridCol w:w="719"/>
        <w:gridCol w:w="569"/>
        <w:gridCol w:w="719"/>
        <w:gridCol w:w="595"/>
        <w:gridCol w:w="563"/>
        <w:gridCol w:w="584"/>
        <w:gridCol w:w="605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75"/>
      </w:tblGrid>
      <w:tr w:rsidR="00D91BB6" w:rsidRPr="0096504B" w14:paraId="39DD4017" w14:textId="77777777" w:rsidTr="00E9250C">
        <w:trPr>
          <w:jc w:val="center"/>
        </w:trPr>
        <w:tc>
          <w:tcPr>
            <w:tcW w:w="1176" w:type="dxa"/>
          </w:tcPr>
          <w:p w14:paraId="067D6996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504B">
              <w:rPr>
                <w:rFonts w:ascii="Times New Roman" w:hAnsi="Times New Roman" w:cs="Times New Roman"/>
                <w:sz w:val="24"/>
                <w:szCs w:val="24"/>
              </w:rPr>
              <w:t>Población</w:t>
            </w:r>
          </w:p>
        </w:tc>
        <w:tc>
          <w:tcPr>
            <w:tcW w:w="568" w:type="dxa"/>
          </w:tcPr>
          <w:p w14:paraId="14484243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504B">
              <w:rPr>
                <w:rFonts w:ascii="Times New Roman" w:hAnsi="Times New Roman" w:cs="Times New Roman"/>
                <w:sz w:val="20"/>
                <w:szCs w:val="20"/>
              </w:rPr>
              <w:t>LB</w:t>
            </w:r>
          </w:p>
        </w:tc>
        <w:tc>
          <w:tcPr>
            <w:tcW w:w="568" w:type="dxa"/>
          </w:tcPr>
          <w:p w14:paraId="3322C29B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504B">
              <w:rPr>
                <w:rFonts w:ascii="Times New Roman" w:hAnsi="Times New Roman" w:cs="Times New Roman"/>
                <w:sz w:val="20"/>
                <w:szCs w:val="20"/>
              </w:rPr>
              <w:t>DB</w:t>
            </w:r>
          </w:p>
        </w:tc>
        <w:tc>
          <w:tcPr>
            <w:tcW w:w="643" w:type="dxa"/>
          </w:tcPr>
          <w:p w14:paraId="57908BF9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504B">
              <w:rPr>
                <w:rFonts w:ascii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719" w:type="dxa"/>
          </w:tcPr>
          <w:p w14:paraId="5F56BD3A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504B">
              <w:rPr>
                <w:rFonts w:ascii="Times New Roman" w:hAnsi="Times New Roman" w:cs="Times New Roman"/>
                <w:sz w:val="20"/>
                <w:szCs w:val="20"/>
              </w:rPr>
              <w:t>LH</w:t>
            </w:r>
          </w:p>
        </w:tc>
        <w:tc>
          <w:tcPr>
            <w:tcW w:w="569" w:type="dxa"/>
          </w:tcPr>
          <w:p w14:paraId="1DA637E2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504B">
              <w:rPr>
                <w:rFonts w:ascii="Times New Roman" w:hAnsi="Times New Roman" w:cs="Times New Roman"/>
                <w:sz w:val="20"/>
                <w:szCs w:val="20"/>
              </w:rPr>
              <w:t>AH</w:t>
            </w:r>
          </w:p>
        </w:tc>
        <w:tc>
          <w:tcPr>
            <w:tcW w:w="719" w:type="dxa"/>
          </w:tcPr>
          <w:p w14:paraId="0CBA9C77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504B">
              <w:rPr>
                <w:rFonts w:ascii="Times New Roman" w:hAnsi="Times New Roman" w:cs="Times New Roman"/>
                <w:sz w:val="20"/>
                <w:szCs w:val="20"/>
              </w:rPr>
              <w:t>LES</w:t>
            </w:r>
          </w:p>
        </w:tc>
        <w:tc>
          <w:tcPr>
            <w:tcW w:w="595" w:type="dxa"/>
          </w:tcPr>
          <w:p w14:paraId="6E114005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504B">
              <w:rPr>
                <w:rFonts w:ascii="Times New Roman" w:hAnsi="Times New Roman" w:cs="Times New Roman"/>
                <w:sz w:val="20"/>
                <w:szCs w:val="20"/>
              </w:rPr>
              <w:t>DES</w:t>
            </w:r>
          </w:p>
        </w:tc>
        <w:tc>
          <w:tcPr>
            <w:tcW w:w="563" w:type="dxa"/>
          </w:tcPr>
          <w:p w14:paraId="26D1E1E6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504B">
              <w:rPr>
                <w:rFonts w:ascii="Times New Roman" w:hAnsi="Times New Roman" w:cs="Times New Roman"/>
                <w:sz w:val="20"/>
                <w:szCs w:val="20"/>
              </w:rPr>
              <w:t>LP</w:t>
            </w:r>
          </w:p>
        </w:tc>
        <w:tc>
          <w:tcPr>
            <w:tcW w:w="584" w:type="dxa"/>
          </w:tcPr>
          <w:p w14:paraId="5CD4058D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504B">
              <w:rPr>
                <w:rFonts w:ascii="Times New Roman" w:hAnsi="Times New Roman" w:cs="Times New Roman"/>
                <w:sz w:val="20"/>
                <w:szCs w:val="20"/>
              </w:rPr>
              <w:t>LTE</w:t>
            </w:r>
          </w:p>
        </w:tc>
        <w:tc>
          <w:tcPr>
            <w:tcW w:w="605" w:type="dxa"/>
          </w:tcPr>
          <w:p w14:paraId="4CE5D9A0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504B">
              <w:rPr>
                <w:rFonts w:ascii="Times New Roman" w:hAnsi="Times New Roman" w:cs="Times New Roman"/>
                <w:sz w:val="20"/>
                <w:szCs w:val="20"/>
              </w:rPr>
              <w:t>ATE</w:t>
            </w:r>
          </w:p>
        </w:tc>
        <w:tc>
          <w:tcPr>
            <w:tcW w:w="568" w:type="dxa"/>
          </w:tcPr>
          <w:p w14:paraId="28DA9C14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504B">
              <w:rPr>
                <w:rFonts w:ascii="Times New Roman" w:hAnsi="Times New Roman" w:cs="Times New Roman"/>
                <w:sz w:val="20"/>
                <w:szCs w:val="20"/>
              </w:rPr>
              <w:t>LTI</w:t>
            </w:r>
          </w:p>
        </w:tc>
        <w:tc>
          <w:tcPr>
            <w:tcW w:w="568" w:type="dxa"/>
          </w:tcPr>
          <w:p w14:paraId="65A273A5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504B">
              <w:rPr>
                <w:rFonts w:ascii="Times New Roman" w:hAnsi="Times New Roman" w:cs="Times New Roman"/>
                <w:sz w:val="20"/>
                <w:szCs w:val="20"/>
              </w:rPr>
              <w:t>ATI</w:t>
            </w:r>
          </w:p>
        </w:tc>
        <w:tc>
          <w:tcPr>
            <w:tcW w:w="568" w:type="dxa"/>
          </w:tcPr>
          <w:p w14:paraId="243B6C9E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504B">
              <w:rPr>
                <w:rFonts w:ascii="Times New Roman" w:hAnsi="Times New Roman" w:cs="Times New Roman"/>
                <w:sz w:val="20"/>
                <w:szCs w:val="20"/>
              </w:rPr>
              <w:t>LF</w:t>
            </w:r>
          </w:p>
        </w:tc>
        <w:tc>
          <w:tcPr>
            <w:tcW w:w="568" w:type="dxa"/>
          </w:tcPr>
          <w:p w14:paraId="16C29D8D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504B">
              <w:rPr>
                <w:rFonts w:ascii="Times New Roman" w:hAnsi="Times New Roman" w:cs="Times New Roman"/>
                <w:sz w:val="20"/>
                <w:szCs w:val="20"/>
              </w:rPr>
              <w:t>LA</w:t>
            </w:r>
          </w:p>
        </w:tc>
        <w:tc>
          <w:tcPr>
            <w:tcW w:w="568" w:type="dxa"/>
          </w:tcPr>
          <w:p w14:paraId="4322EDE2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504B">
              <w:rPr>
                <w:rFonts w:ascii="Times New Roman" w:hAnsi="Times New Roman" w:cs="Times New Roman"/>
                <w:sz w:val="20"/>
                <w:szCs w:val="20"/>
              </w:rPr>
              <w:t>AA</w:t>
            </w:r>
          </w:p>
        </w:tc>
        <w:tc>
          <w:tcPr>
            <w:tcW w:w="568" w:type="dxa"/>
          </w:tcPr>
          <w:p w14:paraId="2E0CD1C4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504B">
              <w:rPr>
                <w:rFonts w:ascii="Times New Roman" w:hAnsi="Times New Roman" w:cs="Times New Roman"/>
                <w:sz w:val="20"/>
                <w:szCs w:val="20"/>
              </w:rPr>
              <w:t>LO</w:t>
            </w:r>
          </w:p>
        </w:tc>
        <w:tc>
          <w:tcPr>
            <w:tcW w:w="568" w:type="dxa"/>
          </w:tcPr>
          <w:p w14:paraId="3CD81DCD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504B">
              <w:rPr>
                <w:rFonts w:ascii="Times New Roman" w:hAnsi="Times New Roman" w:cs="Times New Roman"/>
                <w:sz w:val="20"/>
                <w:szCs w:val="20"/>
              </w:rPr>
              <w:t>DO</w:t>
            </w:r>
          </w:p>
        </w:tc>
        <w:tc>
          <w:tcPr>
            <w:tcW w:w="568" w:type="dxa"/>
          </w:tcPr>
          <w:p w14:paraId="49FC13E5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504B">
              <w:rPr>
                <w:rFonts w:ascii="Times New Roman" w:hAnsi="Times New Roman" w:cs="Times New Roman"/>
                <w:sz w:val="20"/>
                <w:szCs w:val="20"/>
              </w:rPr>
              <w:t>LE</w:t>
            </w:r>
          </w:p>
        </w:tc>
        <w:tc>
          <w:tcPr>
            <w:tcW w:w="568" w:type="dxa"/>
          </w:tcPr>
          <w:p w14:paraId="66940A89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504B">
              <w:rPr>
                <w:rFonts w:ascii="Times New Roman" w:hAnsi="Times New Roman" w:cs="Times New Roman"/>
                <w:sz w:val="20"/>
                <w:szCs w:val="20"/>
              </w:rPr>
              <w:t>NH</w:t>
            </w:r>
          </w:p>
        </w:tc>
        <w:tc>
          <w:tcPr>
            <w:tcW w:w="575" w:type="dxa"/>
          </w:tcPr>
          <w:p w14:paraId="58651B82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504B">
              <w:rPr>
                <w:rFonts w:ascii="Times New Roman" w:hAnsi="Times New Roman" w:cs="Times New Roman"/>
                <w:sz w:val="20"/>
                <w:szCs w:val="20"/>
              </w:rPr>
              <w:t>NF</w:t>
            </w:r>
          </w:p>
        </w:tc>
      </w:tr>
      <w:tr w:rsidR="00D91BB6" w:rsidRPr="0096504B" w14:paraId="62E43552" w14:textId="77777777" w:rsidTr="00E9250C">
        <w:trPr>
          <w:jc w:val="center"/>
        </w:trPr>
        <w:tc>
          <w:tcPr>
            <w:tcW w:w="1176" w:type="dxa"/>
          </w:tcPr>
          <w:p w14:paraId="77F0817A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504B">
              <w:rPr>
                <w:rFonts w:ascii="Times New Roman" w:hAnsi="Times New Roman" w:cs="Times New Roman"/>
                <w:sz w:val="24"/>
                <w:szCs w:val="24"/>
              </w:rPr>
              <w:t>CDMX</w:t>
            </w:r>
          </w:p>
        </w:tc>
        <w:tc>
          <w:tcPr>
            <w:tcW w:w="568" w:type="dxa"/>
          </w:tcPr>
          <w:p w14:paraId="60A41E54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13.03</w:t>
            </w:r>
          </w:p>
          <w:p w14:paraId="132C63D8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±3.42</w:t>
            </w:r>
          </w:p>
        </w:tc>
        <w:tc>
          <w:tcPr>
            <w:tcW w:w="568" w:type="dxa"/>
          </w:tcPr>
          <w:p w14:paraId="28FF1B74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11.12</w:t>
            </w:r>
          </w:p>
          <w:p w14:paraId="5DCCFDA4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±4.96</w:t>
            </w:r>
          </w:p>
        </w:tc>
        <w:tc>
          <w:tcPr>
            <w:tcW w:w="643" w:type="dxa"/>
          </w:tcPr>
          <w:p w14:paraId="1C2B67E1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63.60</w:t>
            </w:r>
          </w:p>
          <w:p w14:paraId="483CDA69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±37.61</w:t>
            </w:r>
          </w:p>
        </w:tc>
        <w:tc>
          <w:tcPr>
            <w:tcW w:w="719" w:type="dxa"/>
          </w:tcPr>
          <w:p w14:paraId="6193C669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357.00</w:t>
            </w:r>
          </w:p>
          <w:p w14:paraId="7D2F82EE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±123.94</w:t>
            </w:r>
          </w:p>
        </w:tc>
        <w:tc>
          <w:tcPr>
            <w:tcW w:w="569" w:type="dxa"/>
          </w:tcPr>
          <w:p w14:paraId="22BEEE08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1.28</w:t>
            </w:r>
          </w:p>
          <w:p w14:paraId="11BE6F44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±0.57</w:t>
            </w:r>
          </w:p>
        </w:tc>
        <w:tc>
          <w:tcPr>
            <w:tcW w:w="719" w:type="dxa"/>
          </w:tcPr>
          <w:p w14:paraId="51BF4CAF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313.40</w:t>
            </w:r>
          </w:p>
          <w:p w14:paraId="32EDAC44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±108.84</w:t>
            </w:r>
          </w:p>
        </w:tc>
        <w:tc>
          <w:tcPr>
            <w:tcW w:w="595" w:type="dxa"/>
          </w:tcPr>
          <w:p w14:paraId="62F68C9C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1.52</w:t>
            </w:r>
          </w:p>
          <w:p w14:paraId="277D29B2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±0.33</w:t>
            </w:r>
          </w:p>
        </w:tc>
        <w:tc>
          <w:tcPr>
            <w:tcW w:w="563" w:type="dxa"/>
          </w:tcPr>
          <w:p w14:paraId="07B55028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13.00</w:t>
            </w:r>
          </w:p>
          <w:p w14:paraId="51D0D4BD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±1.22</w:t>
            </w:r>
          </w:p>
        </w:tc>
        <w:tc>
          <w:tcPr>
            <w:tcW w:w="584" w:type="dxa"/>
          </w:tcPr>
          <w:p w14:paraId="537E3811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6.20</w:t>
            </w:r>
          </w:p>
          <w:p w14:paraId="2C39C31D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±0.66</w:t>
            </w:r>
          </w:p>
        </w:tc>
        <w:tc>
          <w:tcPr>
            <w:tcW w:w="605" w:type="dxa"/>
          </w:tcPr>
          <w:p w14:paraId="3EFEE855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1.78</w:t>
            </w:r>
          </w:p>
          <w:p w14:paraId="5423D294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±0.13</w:t>
            </w:r>
          </w:p>
        </w:tc>
        <w:tc>
          <w:tcPr>
            <w:tcW w:w="568" w:type="dxa"/>
          </w:tcPr>
          <w:p w14:paraId="7D525F77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6.20</w:t>
            </w:r>
          </w:p>
          <w:p w14:paraId="5C25410E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±0.58</w:t>
            </w:r>
          </w:p>
        </w:tc>
        <w:tc>
          <w:tcPr>
            <w:tcW w:w="568" w:type="dxa"/>
          </w:tcPr>
          <w:p w14:paraId="1C3D946C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1.58</w:t>
            </w:r>
          </w:p>
          <w:p w14:paraId="0173C104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±0.13</w:t>
            </w:r>
          </w:p>
        </w:tc>
        <w:tc>
          <w:tcPr>
            <w:tcW w:w="568" w:type="dxa"/>
          </w:tcPr>
          <w:p w14:paraId="50C05865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3.06</w:t>
            </w:r>
          </w:p>
          <w:p w14:paraId="7E0BFF65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±0.38</w:t>
            </w:r>
          </w:p>
        </w:tc>
        <w:tc>
          <w:tcPr>
            <w:tcW w:w="568" w:type="dxa"/>
          </w:tcPr>
          <w:p w14:paraId="2D51AFCB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0.88</w:t>
            </w:r>
          </w:p>
          <w:p w14:paraId="31D1BA04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±0.08</w:t>
            </w:r>
          </w:p>
        </w:tc>
        <w:tc>
          <w:tcPr>
            <w:tcW w:w="568" w:type="dxa"/>
          </w:tcPr>
          <w:p w14:paraId="55D9F8EE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0.46</w:t>
            </w:r>
          </w:p>
          <w:p w14:paraId="262F9542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±0.05</w:t>
            </w:r>
          </w:p>
        </w:tc>
        <w:tc>
          <w:tcPr>
            <w:tcW w:w="568" w:type="dxa"/>
          </w:tcPr>
          <w:p w14:paraId="0A7DD3CE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1.88</w:t>
            </w:r>
          </w:p>
          <w:p w14:paraId="18333C9C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±0.22</w:t>
            </w:r>
          </w:p>
        </w:tc>
        <w:tc>
          <w:tcPr>
            <w:tcW w:w="568" w:type="dxa"/>
          </w:tcPr>
          <w:p w14:paraId="00A8FE0C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2.08</w:t>
            </w:r>
          </w:p>
          <w:p w14:paraId="6E26CFDF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±0.19</w:t>
            </w:r>
          </w:p>
        </w:tc>
        <w:tc>
          <w:tcPr>
            <w:tcW w:w="568" w:type="dxa"/>
          </w:tcPr>
          <w:p w14:paraId="6201A315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2.06</w:t>
            </w:r>
          </w:p>
          <w:p w14:paraId="73DA58C8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±0.34</w:t>
            </w:r>
          </w:p>
        </w:tc>
        <w:tc>
          <w:tcPr>
            <w:tcW w:w="568" w:type="dxa"/>
          </w:tcPr>
          <w:p w14:paraId="1A8CF009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2.00</w:t>
            </w:r>
          </w:p>
          <w:p w14:paraId="2BE15B05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±0.71</w:t>
            </w:r>
          </w:p>
        </w:tc>
        <w:tc>
          <w:tcPr>
            <w:tcW w:w="575" w:type="dxa"/>
          </w:tcPr>
          <w:p w14:paraId="7F6D88CF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8.80</w:t>
            </w:r>
          </w:p>
          <w:p w14:paraId="28265DAB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±2.77</w:t>
            </w:r>
          </w:p>
        </w:tc>
      </w:tr>
      <w:tr w:rsidR="00D91BB6" w:rsidRPr="0096504B" w14:paraId="0C5B7F89" w14:textId="77777777" w:rsidTr="00E9250C">
        <w:trPr>
          <w:jc w:val="center"/>
        </w:trPr>
        <w:tc>
          <w:tcPr>
            <w:tcW w:w="1176" w:type="dxa"/>
          </w:tcPr>
          <w:p w14:paraId="67DE8093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504B">
              <w:rPr>
                <w:rFonts w:ascii="Times New Roman" w:hAnsi="Times New Roman" w:cs="Times New Roman"/>
                <w:sz w:val="24"/>
                <w:szCs w:val="24"/>
              </w:rPr>
              <w:t>DGO</w:t>
            </w:r>
          </w:p>
        </w:tc>
        <w:tc>
          <w:tcPr>
            <w:tcW w:w="568" w:type="dxa"/>
          </w:tcPr>
          <w:p w14:paraId="5DF775EC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12.08</w:t>
            </w:r>
          </w:p>
          <w:p w14:paraId="7973B580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±1.80</w:t>
            </w:r>
          </w:p>
        </w:tc>
        <w:tc>
          <w:tcPr>
            <w:tcW w:w="568" w:type="dxa"/>
          </w:tcPr>
          <w:p w14:paraId="6706D660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11.84</w:t>
            </w:r>
          </w:p>
          <w:p w14:paraId="0C5B09DA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±3.71</w:t>
            </w:r>
          </w:p>
        </w:tc>
        <w:tc>
          <w:tcPr>
            <w:tcW w:w="643" w:type="dxa"/>
          </w:tcPr>
          <w:p w14:paraId="1B95B608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57.65</w:t>
            </w:r>
          </w:p>
          <w:p w14:paraId="59750F78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±16.80</w:t>
            </w:r>
          </w:p>
        </w:tc>
        <w:tc>
          <w:tcPr>
            <w:tcW w:w="719" w:type="dxa"/>
          </w:tcPr>
          <w:p w14:paraId="7ADF6221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258.06</w:t>
            </w:r>
          </w:p>
          <w:p w14:paraId="66C48FA3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±63.08</w:t>
            </w:r>
          </w:p>
        </w:tc>
        <w:tc>
          <w:tcPr>
            <w:tcW w:w="569" w:type="dxa"/>
          </w:tcPr>
          <w:p w14:paraId="1DC73F9A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1.17</w:t>
            </w:r>
          </w:p>
          <w:p w14:paraId="7FDFB32F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±0.27</w:t>
            </w:r>
          </w:p>
        </w:tc>
        <w:tc>
          <w:tcPr>
            <w:tcW w:w="719" w:type="dxa"/>
          </w:tcPr>
          <w:p w14:paraId="43EA13C6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284.00</w:t>
            </w:r>
          </w:p>
          <w:p w14:paraId="06057CF5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±51.61</w:t>
            </w:r>
          </w:p>
        </w:tc>
        <w:tc>
          <w:tcPr>
            <w:tcW w:w="595" w:type="dxa"/>
          </w:tcPr>
          <w:p w14:paraId="1B97774E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1.36</w:t>
            </w:r>
          </w:p>
          <w:p w14:paraId="1CC8BCEF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±0.39</w:t>
            </w:r>
          </w:p>
        </w:tc>
        <w:tc>
          <w:tcPr>
            <w:tcW w:w="563" w:type="dxa"/>
          </w:tcPr>
          <w:p w14:paraId="5C04EF3E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23.00</w:t>
            </w:r>
          </w:p>
          <w:p w14:paraId="445B163C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±8.71</w:t>
            </w:r>
          </w:p>
        </w:tc>
        <w:tc>
          <w:tcPr>
            <w:tcW w:w="584" w:type="dxa"/>
          </w:tcPr>
          <w:p w14:paraId="7570C72C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6.71</w:t>
            </w:r>
          </w:p>
          <w:p w14:paraId="0295D8DA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±0.81</w:t>
            </w:r>
          </w:p>
        </w:tc>
        <w:tc>
          <w:tcPr>
            <w:tcW w:w="605" w:type="dxa"/>
          </w:tcPr>
          <w:p w14:paraId="49ACCC08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1.53</w:t>
            </w:r>
          </w:p>
          <w:p w14:paraId="051C2887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±0.38</w:t>
            </w:r>
          </w:p>
        </w:tc>
        <w:tc>
          <w:tcPr>
            <w:tcW w:w="568" w:type="dxa"/>
          </w:tcPr>
          <w:p w14:paraId="244B7074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6.98</w:t>
            </w:r>
          </w:p>
          <w:p w14:paraId="7D25C876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±0.70</w:t>
            </w:r>
          </w:p>
        </w:tc>
        <w:tc>
          <w:tcPr>
            <w:tcW w:w="568" w:type="dxa"/>
          </w:tcPr>
          <w:p w14:paraId="2D884B28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1.37</w:t>
            </w:r>
          </w:p>
          <w:p w14:paraId="60B813C6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±0.24</w:t>
            </w:r>
          </w:p>
        </w:tc>
        <w:tc>
          <w:tcPr>
            <w:tcW w:w="568" w:type="dxa"/>
          </w:tcPr>
          <w:p w14:paraId="10DB6F65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4.49</w:t>
            </w:r>
          </w:p>
          <w:p w14:paraId="4D4D2EB6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±0.61</w:t>
            </w:r>
          </w:p>
        </w:tc>
        <w:tc>
          <w:tcPr>
            <w:tcW w:w="568" w:type="dxa"/>
          </w:tcPr>
          <w:p w14:paraId="2505DEBA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1.06</w:t>
            </w:r>
          </w:p>
          <w:p w14:paraId="6D3E3A8B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±0.15</w:t>
            </w:r>
          </w:p>
        </w:tc>
        <w:tc>
          <w:tcPr>
            <w:tcW w:w="568" w:type="dxa"/>
          </w:tcPr>
          <w:p w14:paraId="0758D073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0.47</w:t>
            </w:r>
          </w:p>
          <w:p w14:paraId="75417942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±0.10</w:t>
            </w:r>
          </w:p>
        </w:tc>
        <w:tc>
          <w:tcPr>
            <w:tcW w:w="568" w:type="dxa"/>
          </w:tcPr>
          <w:p w14:paraId="6BD5BCA1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1.29</w:t>
            </w:r>
          </w:p>
          <w:p w14:paraId="01B25CCF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±0.25</w:t>
            </w:r>
          </w:p>
        </w:tc>
        <w:tc>
          <w:tcPr>
            <w:tcW w:w="568" w:type="dxa"/>
          </w:tcPr>
          <w:p w14:paraId="329F2F77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1.61</w:t>
            </w:r>
          </w:p>
          <w:p w14:paraId="1FECBFE7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±0.34</w:t>
            </w:r>
          </w:p>
        </w:tc>
        <w:tc>
          <w:tcPr>
            <w:tcW w:w="568" w:type="dxa"/>
          </w:tcPr>
          <w:p w14:paraId="588AB8F7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3.10</w:t>
            </w:r>
          </w:p>
          <w:p w14:paraId="5CE6B079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±0.93</w:t>
            </w:r>
          </w:p>
        </w:tc>
        <w:tc>
          <w:tcPr>
            <w:tcW w:w="568" w:type="dxa"/>
          </w:tcPr>
          <w:p w14:paraId="190CFC82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2.12</w:t>
            </w:r>
          </w:p>
          <w:p w14:paraId="223FC5F2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±0.86</w:t>
            </w:r>
          </w:p>
        </w:tc>
        <w:tc>
          <w:tcPr>
            <w:tcW w:w="575" w:type="dxa"/>
          </w:tcPr>
          <w:p w14:paraId="039989AB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14.59</w:t>
            </w:r>
          </w:p>
          <w:p w14:paraId="344313CD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±5.97</w:t>
            </w:r>
          </w:p>
        </w:tc>
      </w:tr>
      <w:tr w:rsidR="00D91BB6" w:rsidRPr="0096504B" w14:paraId="73C86E65" w14:textId="77777777" w:rsidTr="00E9250C">
        <w:trPr>
          <w:jc w:val="center"/>
        </w:trPr>
        <w:tc>
          <w:tcPr>
            <w:tcW w:w="1176" w:type="dxa"/>
          </w:tcPr>
          <w:p w14:paraId="2D385900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504B">
              <w:rPr>
                <w:rFonts w:ascii="Times New Roman" w:hAnsi="Times New Roman" w:cs="Times New Roman"/>
                <w:sz w:val="24"/>
                <w:szCs w:val="24"/>
              </w:rPr>
              <w:t>GTO1</w:t>
            </w:r>
          </w:p>
        </w:tc>
        <w:tc>
          <w:tcPr>
            <w:tcW w:w="568" w:type="dxa"/>
          </w:tcPr>
          <w:p w14:paraId="65BB319C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10.90  ±1.37</w:t>
            </w:r>
          </w:p>
        </w:tc>
        <w:tc>
          <w:tcPr>
            <w:tcW w:w="568" w:type="dxa"/>
          </w:tcPr>
          <w:p w14:paraId="596B1AFE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10.40  ±2.07</w:t>
            </w:r>
          </w:p>
        </w:tc>
        <w:tc>
          <w:tcPr>
            <w:tcW w:w="643" w:type="dxa"/>
          </w:tcPr>
          <w:p w14:paraId="7CF75CA2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68.33 ±27.23</w:t>
            </w:r>
          </w:p>
        </w:tc>
        <w:tc>
          <w:tcPr>
            <w:tcW w:w="719" w:type="dxa"/>
          </w:tcPr>
          <w:p w14:paraId="38A9B54D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221.67 ±29.30</w:t>
            </w:r>
          </w:p>
        </w:tc>
        <w:tc>
          <w:tcPr>
            <w:tcW w:w="569" w:type="dxa"/>
          </w:tcPr>
          <w:p w14:paraId="619D2DF4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1.37  ±0.21</w:t>
            </w:r>
          </w:p>
        </w:tc>
        <w:tc>
          <w:tcPr>
            <w:tcW w:w="719" w:type="dxa"/>
          </w:tcPr>
          <w:p w14:paraId="65F8C174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289.00 ±81.90</w:t>
            </w:r>
          </w:p>
        </w:tc>
        <w:tc>
          <w:tcPr>
            <w:tcW w:w="595" w:type="dxa"/>
          </w:tcPr>
          <w:p w14:paraId="13227ADA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1.17  ±0.12</w:t>
            </w:r>
          </w:p>
        </w:tc>
        <w:tc>
          <w:tcPr>
            <w:tcW w:w="563" w:type="dxa"/>
          </w:tcPr>
          <w:p w14:paraId="2CCFAC67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15.33  ±2.08</w:t>
            </w:r>
          </w:p>
        </w:tc>
        <w:tc>
          <w:tcPr>
            <w:tcW w:w="584" w:type="dxa"/>
          </w:tcPr>
          <w:p w14:paraId="3615AF87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5.00  ±0.20</w:t>
            </w:r>
          </w:p>
        </w:tc>
        <w:tc>
          <w:tcPr>
            <w:tcW w:w="605" w:type="dxa"/>
          </w:tcPr>
          <w:p w14:paraId="78FBAC26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1.57  ±0.21</w:t>
            </w:r>
          </w:p>
        </w:tc>
        <w:tc>
          <w:tcPr>
            <w:tcW w:w="568" w:type="dxa"/>
          </w:tcPr>
          <w:p w14:paraId="6A083366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5.00  ±0.20</w:t>
            </w:r>
          </w:p>
        </w:tc>
        <w:tc>
          <w:tcPr>
            <w:tcW w:w="568" w:type="dxa"/>
          </w:tcPr>
          <w:p w14:paraId="57A8CB29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1.23  ±0.21</w:t>
            </w:r>
          </w:p>
        </w:tc>
        <w:tc>
          <w:tcPr>
            <w:tcW w:w="568" w:type="dxa"/>
          </w:tcPr>
          <w:p w14:paraId="0186CE72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3.53  ±0.40</w:t>
            </w:r>
          </w:p>
        </w:tc>
        <w:tc>
          <w:tcPr>
            <w:tcW w:w="568" w:type="dxa"/>
          </w:tcPr>
          <w:p w14:paraId="2BAAAA21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0.87  ±0.12</w:t>
            </w:r>
          </w:p>
        </w:tc>
        <w:tc>
          <w:tcPr>
            <w:tcW w:w="568" w:type="dxa"/>
          </w:tcPr>
          <w:p w14:paraId="4D4D8F1A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0.47  ±0.06</w:t>
            </w:r>
          </w:p>
        </w:tc>
        <w:tc>
          <w:tcPr>
            <w:tcW w:w="568" w:type="dxa"/>
          </w:tcPr>
          <w:p w14:paraId="3377B8FE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1.33  ±0.35</w:t>
            </w:r>
          </w:p>
        </w:tc>
        <w:tc>
          <w:tcPr>
            <w:tcW w:w="568" w:type="dxa"/>
          </w:tcPr>
          <w:p w14:paraId="1300B0A8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1.70  ±0.26</w:t>
            </w:r>
          </w:p>
        </w:tc>
        <w:tc>
          <w:tcPr>
            <w:tcW w:w="568" w:type="dxa"/>
          </w:tcPr>
          <w:p w14:paraId="1C85E258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1.97  ±0.38</w:t>
            </w:r>
          </w:p>
        </w:tc>
        <w:tc>
          <w:tcPr>
            <w:tcW w:w="568" w:type="dxa"/>
          </w:tcPr>
          <w:p w14:paraId="5748FE1E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2.00  ±0.00</w:t>
            </w:r>
          </w:p>
        </w:tc>
        <w:tc>
          <w:tcPr>
            <w:tcW w:w="575" w:type="dxa"/>
          </w:tcPr>
          <w:p w14:paraId="2649AEED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9.33  ±3.06</w:t>
            </w:r>
          </w:p>
        </w:tc>
      </w:tr>
      <w:tr w:rsidR="00D91BB6" w:rsidRPr="0096504B" w14:paraId="16AB5634" w14:textId="77777777" w:rsidTr="00E9250C">
        <w:trPr>
          <w:jc w:val="center"/>
        </w:trPr>
        <w:tc>
          <w:tcPr>
            <w:tcW w:w="1176" w:type="dxa"/>
          </w:tcPr>
          <w:p w14:paraId="6B4010A6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504B">
              <w:rPr>
                <w:rFonts w:ascii="Times New Roman" w:hAnsi="Times New Roman" w:cs="Times New Roman"/>
                <w:sz w:val="24"/>
                <w:szCs w:val="24"/>
              </w:rPr>
              <w:t>GTO2</w:t>
            </w:r>
          </w:p>
        </w:tc>
        <w:tc>
          <w:tcPr>
            <w:tcW w:w="568" w:type="dxa"/>
          </w:tcPr>
          <w:p w14:paraId="13CBA92B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19.53   ±4.37</w:t>
            </w:r>
          </w:p>
        </w:tc>
        <w:tc>
          <w:tcPr>
            <w:tcW w:w="568" w:type="dxa"/>
          </w:tcPr>
          <w:p w14:paraId="072589A7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17.59   ±7.33</w:t>
            </w:r>
          </w:p>
        </w:tc>
        <w:tc>
          <w:tcPr>
            <w:tcW w:w="643" w:type="dxa"/>
          </w:tcPr>
          <w:p w14:paraId="461E7388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53.29  ±20.50</w:t>
            </w:r>
          </w:p>
        </w:tc>
        <w:tc>
          <w:tcPr>
            <w:tcW w:w="719" w:type="dxa"/>
          </w:tcPr>
          <w:p w14:paraId="1942F429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402.29 ±240.08</w:t>
            </w:r>
          </w:p>
        </w:tc>
        <w:tc>
          <w:tcPr>
            <w:tcW w:w="569" w:type="dxa"/>
          </w:tcPr>
          <w:p w14:paraId="389D94DF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1.63   ±0.18</w:t>
            </w:r>
          </w:p>
        </w:tc>
        <w:tc>
          <w:tcPr>
            <w:tcW w:w="719" w:type="dxa"/>
          </w:tcPr>
          <w:p w14:paraId="10650FE6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336.57 ±196.26</w:t>
            </w:r>
          </w:p>
        </w:tc>
        <w:tc>
          <w:tcPr>
            <w:tcW w:w="595" w:type="dxa"/>
          </w:tcPr>
          <w:p w14:paraId="101F98B7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1.54   ±0.44</w:t>
            </w:r>
          </w:p>
        </w:tc>
        <w:tc>
          <w:tcPr>
            <w:tcW w:w="563" w:type="dxa"/>
          </w:tcPr>
          <w:p w14:paraId="273253C3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16.00   ±4.73</w:t>
            </w:r>
          </w:p>
        </w:tc>
        <w:tc>
          <w:tcPr>
            <w:tcW w:w="584" w:type="dxa"/>
          </w:tcPr>
          <w:p w14:paraId="50C42AEB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6.56   ±1.43</w:t>
            </w:r>
          </w:p>
        </w:tc>
        <w:tc>
          <w:tcPr>
            <w:tcW w:w="605" w:type="dxa"/>
          </w:tcPr>
          <w:p w14:paraId="10AF535D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1.53   ±0.22</w:t>
            </w:r>
          </w:p>
        </w:tc>
        <w:tc>
          <w:tcPr>
            <w:tcW w:w="568" w:type="dxa"/>
          </w:tcPr>
          <w:p w14:paraId="311DD008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6.86   ±1.46</w:t>
            </w:r>
          </w:p>
        </w:tc>
        <w:tc>
          <w:tcPr>
            <w:tcW w:w="568" w:type="dxa"/>
          </w:tcPr>
          <w:p w14:paraId="5FC2940D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1.34   ±0.25</w:t>
            </w:r>
          </w:p>
        </w:tc>
        <w:tc>
          <w:tcPr>
            <w:tcW w:w="568" w:type="dxa"/>
          </w:tcPr>
          <w:p w14:paraId="46B6AC0F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4.80   ±0.90</w:t>
            </w:r>
          </w:p>
        </w:tc>
        <w:tc>
          <w:tcPr>
            <w:tcW w:w="568" w:type="dxa"/>
          </w:tcPr>
          <w:p w14:paraId="68F3A685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1.01   ±0.18</w:t>
            </w:r>
          </w:p>
        </w:tc>
        <w:tc>
          <w:tcPr>
            <w:tcW w:w="568" w:type="dxa"/>
          </w:tcPr>
          <w:p w14:paraId="66482BCF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0.49   ±0.07</w:t>
            </w:r>
          </w:p>
        </w:tc>
        <w:tc>
          <w:tcPr>
            <w:tcW w:w="568" w:type="dxa"/>
          </w:tcPr>
          <w:p w14:paraId="79C588D3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1.20   ±0.38</w:t>
            </w:r>
          </w:p>
        </w:tc>
        <w:tc>
          <w:tcPr>
            <w:tcW w:w="568" w:type="dxa"/>
          </w:tcPr>
          <w:p w14:paraId="2A1F04AF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1.14   ±0.39</w:t>
            </w:r>
          </w:p>
        </w:tc>
        <w:tc>
          <w:tcPr>
            <w:tcW w:w="568" w:type="dxa"/>
          </w:tcPr>
          <w:p w14:paraId="03037523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3.20   ±0.52</w:t>
            </w:r>
          </w:p>
        </w:tc>
        <w:tc>
          <w:tcPr>
            <w:tcW w:w="568" w:type="dxa"/>
          </w:tcPr>
          <w:p w14:paraId="36B15EBC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2.43   ±0.79</w:t>
            </w:r>
          </w:p>
        </w:tc>
        <w:tc>
          <w:tcPr>
            <w:tcW w:w="575" w:type="dxa"/>
          </w:tcPr>
          <w:p w14:paraId="4D8C33C8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14.29   ±6.10</w:t>
            </w:r>
          </w:p>
        </w:tc>
      </w:tr>
      <w:tr w:rsidR="00D91BB6" w:rsidRPr="0096504B" w14:paraId="1720F6DA" w14:textId="77777777" w:rsidTr="00E9250C">
        <w:trPr>
          <w:jc w:val="center"/>
        </w:trPr>
        <w:tc>
          <w:tcPr>
            <w:tcW w:w="1176" w:type="dxa"/>
          </w:tcPr>
          <w:p w14:paraId="4616B480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504B">
              <w:rPr>
                <w:rFonts w:ascii="Times New Roman" w:hAnsi="Times New Roman" w:cs="Times New Roman"/>
                <w:sz w:val="24"/>
                <w:szCs w:val="24"/>
              </w:rPr>
              <w:t>HGO1</w:t>
            </w:r>
          </w:p>
        </w:tc>
        <w:tc>
          <w:tcPr>
            <w:tcW w:w="568" w:type="dxa"/>
          </w:tcPr>
          <w:p w14:paraId="70176166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16.60   ±3.90</w:t>
            </w:r>
          </w:p>
        </w:tc>
        <w:tc>
          <w:tcPr>
            <w:tcW w:w="568" w:type="dxa"/>
          </w:tcPr>
          <w:p w14:paraId="4C006A29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15.97   ±1.10</w:t>
            </w:r>
          </w:p>
        </w:tc>
        <w:tc>
          <w:tcPr>
            <w:tcW w:w="643" w:type="dxa"/>
          </w:tcPr>
          <w:p w14:paraId="46F57425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57.67   ±9.02</w:t>
            </w:r>
          </w:p>
        </w:tc>
        <w:tc>
          <w:tcPr>
            <w:tcW w:w="719" w:type="dxa"/>
          </w:tcPr>
          <w:p w14:paraId="517593B2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384.33 ±134.62</w:t>
            </w:r>
          </w:p>
        </w:tc>
        <w:tc>
          <w:tcPr>
            <w:tcW w:w="569" w:type="dxa"/>
          </w:tcPr>
          <w:p w14:paraId="26AFEEDB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1.43   ±0.31</w:t>
            </w:r>
          </w:p>
        </w:tc>
        <w:tc>
          <w:tcPr>
            <w:tcW w:w="719" w:type="dxa"/>
          </w:tcPr>
          <w:p w14:paraId="466AFD35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490.33  ±36.47</w:t>
            </w:r>
          </w:p>
        </w:tc>
        <w:tc>
          <w:tcPr>
            <w:tcW w:w="595" w:type="dxa"/>
          </w:tcPr>
          <w:p w14:paraId="1180B632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1.93   ±0.25</w:t>
            </w:r>
          </w:p>
        </w:tc>
        <w:tc>
          <w:tcPr>
            <w:tcW w:w="563" w:type="dxa"/>
          </w:tcPr>
          <w:p w14:paraId="11DA4AC6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26.33   ±3.06</w:t>
            </w:r>
          </w:p>
        </w:tc>
        <w:tc>
          <w:tcPr>
            <w:tcW w:w="584" w:type="dxa"/>
          </w:tcPr>
          <w:p w14:paraId="7E7340A7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5.20   ±0.26</w:t>
            </w:r>
          </w:p>
        </w:tc>
        <w:tc>
          <w:tcPr>
            <w:tcW w:w="605" w:type="dxa"/>
          </w:tcPr>
          <w:p w14:paraId="268445C0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1.40   ±0.10</w:t>
            </w:r>
          </w:p>
        </w:tc>
        <w:tc>
          <w:tcPr>
            <w:tcW w:w="568" w:type="dxa"/>
          </w:tcPr>
          <w:p w14:paraId="3B748CA0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5.27   ±0.38</w:t>
            </w:r>
          </w:p>
        </w:tc>
        <w:tc>
          <w:tcPr>
            <w:tcW w:w="568" w:type="dxa"/>
          </w:tcPr>
          <w:p w14:paraId="0143A09C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1.33   ±0.12</w:t>
            </w:r>
          </w:p>
        </w:tc>
        <w:tc>
          <w:tcPr>
            <w:tcW w:w="568" w:type="dxa"/>
          </w:tcPr>
          <w:p w14:paraId="1A7522EB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3.80   ±0.26</w:t>
            </w:r>
          </w:p>
        </w:tc>
        <w:tc>
          <w:tcPr>
            <w:tcW w:w="568" w:type="dxa"/>
          </w:tcPr>
          <w:p w14:paraId="1AC9453A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1.03   ±0.06</w:t>
            </w:r>
          </w:p>
        </w:tc>
        <w:tc>
          <w:tcPr>
            <w:tcW w:w="568" w:type="dxa"/>
          </w:tcPr>
          <w:p w14:paraId="3671755C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0.40   ±0.00</w:t>
            </w:r>
          </w:p>
        </w:tc>
        <w:tc>
          <w:tcPr>
            <w:tcW w:w="568" w:type="dxa"/>
          </w:tcPr>
          <w:p w14:paraId="39B01DDB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1.57   ±0.12</w:t>
            </w:r>
          </w:p>
        </w:tc>
        <w:tc>
          <w:tcPr>
            <w:tcW w:w="568" w:type="dxa"/>
          </w:tcPr>
          <w:p w14:paraId="34762B08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1.77   ±0.12</w:t>
            </w:r>
          </w:p>
        </w:tc>
        <w:tc>
          <w:tcPr>
            <w:tcW w:w="568" w:type="dxa"/>
          </w:tcPr>
          <w:p w14:paraId="345DAEE5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2.27   ±0.38</w:t>
            </w:r>
          </w:p>
        </w:tc>
        <w:tc>
          <w:tcPr>
            <w:tcW w:w="568" w:type="dxa"/>
          </w:tcPr>
          <w:p w14:paraId="090B4AA1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3.33   ±0.58</w:t>
            </w:r>
          </w:p>
        </w:tc>
        <w:tc>
          <w:tcPr>
            <w:tcW w:w="575" w:type="dxa"/>
          </w:tcPr>
          <w:p w14:paraId="113AC840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15.67   ±2.08</w:t>
            </w:r>
          </w:p>
        </w:tc>
      </w:tr>
      <w:tr w:rsidR="00D91BB6" w:rsidRPr="0096504B" w14:paraId="5D5FEDFE" w14:textId="77777777" w:rsidTr="00E9250C">
        <w:trPr>
          <w:jc w:val="center"/>
        </w:trPr>
        <w:tc>
          <w:tcPr>
            <w:tcW w:w="1176" w:type="dxa"/>
          </w:tcPr>
          <w:p w14:paraId="66AAB421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504B">
              <w:rPr>
                <w:rFonts w:ascii="Times New Roman" w:hAnsi="Times New Roman" w:cs="Times New Roman"/>
                <w:sz w:val="24"/>
                <w:szCs w:val="24"/>
              </w:rPr>
              <w:t>HGO2</w:t>
            </w:r>
          </w:p>
        </w:tc>
        <w:tc>
          <w:tcPr>
            <w:tcW w:w="568" w:type="dxa"/>
          </w:tcPr>
          <w:p w14:paraId="3DCD32E6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9.72  ±3.62</w:t>
            </w:r>
          </w:p>
        </w:tc>
        <w:tc>
          <w:tcPr>
            <w:tcW w:w="568" w:type="dxa"/>
          </w:tcPr>
          <w:p w14:paraId="04268464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8.82  ±3.66</w:t>
            </w:r>
          </w:p>
        </w:tc>
        <w:tc>
          <w:tcPr>
            <w:tcW w:w="643" w:type="dxa"/>
          </w:tcPr>
          <w:p w14:paraId="54B193D8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43.67 ±22.73</w:t>
            </w:r>
          </w:p>
        </w:tc>
        <w:tc>
          <w:tcPr>
            <w:tcW w:w="719" w:type="dxa"/>
          </w:tcPr>
          <w:p w14:paraId="3B81A30E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181.50 ±72.82</w:t>
            </w:r>
          </w:p>
        </w:tc>
        <w:tc>
          <w:tcPr>
            <w:tcW w:w="569" w:type="dxa"/>
          </w:tcPr>
          <w:p w14:paraId="775924E7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0.80  ±0.51</w:t>
            </w:r>
          </w:p>
        </w:tc>
        <w:tc>
          <w:tcPr>
            <w:tcW w:w="719" w:type="dxa"/>
          </w:tcPr>
          <w:p w14:paraId="31E9A36F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205.83 ±70.66</w:t>
            </w:r>
          </w:p>
        </w:tc>
        <w:tc>
          <w:tcPr>
            <w:tcW w:w="595" w:type="dxa"/>
          </w:tcPr>
          <w:p w14:paraId="6B2FBA5B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0.83  ±0.34</w:t>
            </w:r>
          </w:p>
        </w:tc>
        <w:tc>
          <w:tcPr>
            <w:tcW w:w="563" w:type="dxa"/>
          </w:tcPr>
          <w:p w14:paraId="210D1784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13.50  ±2.59</w:t>
            </w:r>
          </w:p>
        </w:tc>
        <w:tc>
          <w:tcPr>
            <w:tcW w:w="584" w:type="dxa"/>
          </w:tcPr>
          <w:p w14:paraId="0E4BF082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5.45  ±1.16</w:t>
            </w:r>
          </w:p>
        </w:tc>
        <w:tc>
          <w:tcPr>
            <w:tcW w:w="605" w:type="dxa"/>
          </w:tcPr>
          <w:p w14:paraId="12565EA1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1.22  ±0.43</w:t>
            </w:r>
          </w:p>
        </w:tc>
        <w:tc>
          <w:tcPr>
            <w:tcW w:w="568" w:type="dxa"/>
          </w:tcPr>
          <w:p w14:paraId="16791132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5.38  ±0.88</w:t>
            </w:r>
          </w:p>
        </w:tc>
        <w:tc>
          <w:tcPr>
            <w:tcW w:w="568" w:type="dxa"/>
          </w:tcPr>
          <w:p w14:paraId="3D956250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1.05  ±0.32</w:t>
            </w:r>
          </w:p>
        </w:tc>
        <w:tc>
          <w:tcPr>
            <w:tcW w:w="568" w:type="dxa"/>
          </w:tcPr>
          <w:p w14:paraId="26E964EA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4.08  ±0.74</w:t>
            </w:r>
          </w:p>
        </w:tc>
        <w:tc>
          <w:tcPr>
            <w:tcW w:w="568" w:type="dxa"/>
          </w:tcPr>
          <w:p w14:paraId="62D13448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0.83  ±0.27</w:t>
            </w:r>
          </w:p>
        </w:tc>
        <w:tc>
          <w:tcPr>
            <w:tcW w:w="568" w:type="dxa"/>
          </w:tcPr>
          <w:p w14:paraId="0ECF8EBE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0.40  ±0.09</w:t>
            </w:r>
          </w:p>
        </w:tc>
        <w:tc>
          <w:tcPr>
            <w:tcW w:w="568" w:type="dxa"/>
          </w:tcPr>
          <w:p w14:paraId="4BA3C7AB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1.43  ±0.45</w:t>
            </w:r>
          </w:p>
        </w:tc>
        <w:tc>
          <w:tcPr>
            <w:tcW w:w="568" w:type="dxa"/>
          </w:tcPr>
          <w:p w14:paraId="652FD13F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1.33  ±0.37</w:t>
            </w:r>
          </w:p>
        </w:tc>
        <w:tc>
          <w:tcPr>
            <w:tcW w:w="568" w:type="dxa"/>
          </w:tcPr>
          <w:p w14:paraId="767B4DD4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2.40 ±0.48</w:t>
            </w:r>
          </w:p>
        </w:tc>
        <w:tc>
          <w:tcPr>
            <w:tcW w:w="568" w:type="dxa"/>
          </w:tcPr>
          <w:p w14:paraId="7365A617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2.33  ±0.82</w:t>
            </w:r>
          </w:p>
        </w:tc>
        <w:tc>
          <w:tcPr>
            <w:tcW w:w="575" w:type="dxa"/>
          </w:tcPr>
          <w:p w14:paraId="1DA1A5BC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6.33  ±1.21</w:t>
            </w:r>
          </w:p>
        </w:tc>
      </w:tr>
      <w:tr w:rsidR="00D91BB6" w:rsidRPr="0096504B" w14:paraId="187E40E0" w14:textId="77777777" w:rsidTr="00E9250C">
        <w:trPr>
          <w:jc w:val="center"/>
        </w:trPr>
        <w:tc>
          <w:tcPr>
            <w:tcW w:w="1176" w:type="dxa"/>
          </w:tcPr>
          <w:p w14:paraId="443A1B2A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504B">
              <w:rPr>
                <w:rFonts w:ascii="Times New Roman" w:hAnsi="Times New Roman" w:cs="Times New Roman"/>
                <w:sz w:val="24"/>
                <w:szCs w:val="24"/>
              </w:rPr>
              <w:t>JAL</w:t>
            </w:r>
          </w:p>
        </w:tc>
        <w:tc>
          <w:tcPr>
            <w:tcW w:w="568" w:type="dxa"/>
          </w:tcPr>
          <w:p w14:paraId="0430F7B3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14.50   ±2.86</w:t>
            </w:r>
          </w:p>
        </w:tc>
        <w:tc>
          <w:tcPr>
            <w:tcW w:w="568" w:type="dxa"/>
          </w:tcPr>
          <w:p w14:paraId="659B2E8B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11.22   ±0.61</w:t>
            </w:r>
          </w:p>
        </w:tc>
        <w:tc>
          <w:tcPr>
            <w:tcW w:w="643" w:type="dxa"/>
          </w:tcPr>
          <w:p w14:paraId="0D558442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62.40  ±23.84</w:t>
            </w:r>
          </w:p>
        </w:tc>
        <w:tc>
          <w:tcPr>
            <w:tcW w:w="719" w:type="dxa"/>
          </w:tcPr>
          <w:p w14:paraId="24BF91D3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231.40  ±80.61</w:t>
            </w:r>
          </w:p>
        </w:tc>
        <w:tc>
          <w:tcPr>
            <w:tcW w:w="569" w:type="dxa"/>
          </w:tcPr>
          <w:p w14:paraId="644A07D1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0.74   ±0.29</w:t>
            </w:r>
          </w:p>
        </w:tc>
        <w:tc>
          <w:tcPr>
            <w:tcW w:w="719" w:type="dxa"/>
          </w:tcPr>
          <w:p w14:paraId="071AD7AA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313.80 ±145.66</w:t>
            </w:r>
          </w:p>
        </w:tc>
        <w:tc>
          <w:tcPr>
            <w:tcW w:w="595" w:type="dxa"/>
          </w:tcPr>
          <w:p w14:paraId="2BD0361A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1.22   ±0.39</w:t>
            </w:r>
          </w:p>
        </w:tc>
        <w:tc>
          <w:tcPr>
            <w:tcW w:w="563" w:type="dxa"/>
          </w:tcPr>
          <w:p w14:paraId="6DB856C3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19.00   ±3.08</w:t>
            </w:r>
          </w:p>
        </w:tc>
        <w:tc>
          <w:tcPr>
            <w:tcW w:w="584" w:type="dxa"/>
          </w:tcPr>
          <w:p w14:paraId="53E57671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6.04   ±0.71</w:t>
            </w:r>
          </w:p>
        </w:tc>
        <w:tc>
          <w:tcPr>
            <w:tcW w:w="605" w:type="dxa"/>
          </w:tcPr>
          <w:p w14:paraId="24FDB3C8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1.58   ±0.33</w:t>
            </w:r>
          </w:p>
        </w:tc>
        <w:tc>
          <w:tcPr>
            <w:tcW w:w="568" w:type="dxa"/>
          </w:tcPr>
          <w:p w14:paraId="33E6B442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5.46   ±0.94</w:t>
            </w:r>
          </w:p>
        </w:tc>
        <w:tc>
          <w:tcPr>
            <w:tcW w:w="568" w:type="dxa"/>
          </w:tcPr>
          <w:p w14:paraId="349E0F16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1.28   ±0.33</w:t>
            </w:r>
          </w:p>
        </w:tc>
        <w:tc>
          <w:tcPr>
            <w:tcW w:w="568" w:type="dxa"/>
          </w:tcPr>
          <w:p w14:paraId="2EB580EE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4.38   ±0.35</w:t>
            </w:r>
          </w:p>
        </w:tc>
        <w:tc>
          <w:tcPr>
            <w:tcW w:w="568" w:type="dxa"/>
          </w:tcPr>
          <w:p w14:paraId="041FFE4F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0.92   ±0.22</w:t>
            </w:r>
          </w:p>
        </w:tc>
        <w:tc>
          <w:tcPr>
            <w:tcW w:w="568" w:type="dxa"/>
          </w:tcPr>
          <w:p w14:paraId="5A6BD9FD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0.40   ±0.07</w:t>
            </w:r>
          </w:p>
        </w:tc>
        <w:tc>
          <w:tcPr>
            <w:tcW w:w="568" w:type="dxa"/>
          </w:tcPr>
          <w:p w14:paraId="7696AF13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1.30   ±0.43</w:t>
            </w:r>
          </w:p>
        </w:tc>
        <w:tc>
          <w:tcPr>
            <w:tcW w:w="568" w:type="dxa"/>
          </w:tcPr>
          <w:p w14:paraId="0DC768E3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1.68   ±0.45</w:t>
            </w:r>
          </w:p>
        </w:tc>
        <w:tc>
          <w:tcPr>
            <w:tcW w:w="568" w:type="dxa"/>
          </w:tcPr>
          <w:p w14:paraId="360F7F0B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3.16   ±0.59</w:t>
            </w:r>
          </w:p>
        </w:tc>
        <w:tc>
          <w:tcPr>
            <w:tcW w:w="568" w:type="dxa"/>
          </w:tcPr>
          <w:p w14:paraId="0B8993C7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2.40   ±0.55</w:t>
            </w:r>
          </w:p>
        </w:tc>
        <w:tc>
          <w:tcPr>
            <w:tcW w:w="575" w:type="dxa"/>
          </w:tcPr>
          <w:p w14:paraId="37F6F769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4.20   ±2.39</w:t>
            </w:r>
          </w:p>
        </w:tc>
      </w:tr>
      <w:tr w:rsidR="00D91BB6" w:rsidRPr="0096504B" w14:paraId="13AEC8DC" w14:textId="77777777" w:rsidTr="00E9250C">
        <w:trPr>
          <w:jc w:val="center"/>
        </w:trPr>
        <w:tc>
          <w:tcPr>
            <w:tcW w:w="1176" w:type="dxa"/>
          </w:tcPr>
          <w:p w14:paraId="3E8BA106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50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MEX</w:t>
            </w:r>
          </w:p>
        </w:tc>
        <w:tc>
          <w:tcPr>
            <w:tcW w:w="568" w:type="dxa"/>
          </w:tcPr>
          <w:p w14:paraId="0DAD403E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11.15   ±2.83</w:t>
            </w:r>
          </w:p>
        </w:tc>
        <w:tc>
          <w:tcPr>
            <w:tcW w:w="568" w:type="dxa"/>
          </w:tcPr>
          <w:p w14:paraId="4A8654ED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10.69   ±3.19</w:t>
            </w:r>
          </w:p>
        </w:tc>
        <w:tc>
          <w:tcPr>
            <w:tcW w:w="643" w:type="dxa"/>
          </w:tcPr>
          <w:p w14:paraId="1E74F01A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49.30  ±21.47</w:t>
            </w:r>
          </w:p>
        </w:tc>
        <w:tc>
          <w:tcPr>
            <w:tcW w:w="719" w:type="dxa"/>
          </w:tcPr>
          <w:p w14:paraId="072BCD6C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311.07 ±117.30</w:t>
            </w:r>
          </w:p>
        </w:tc>
        <w:tc>
          <w:tcPr>
            <w:tcW w:w="569" w:type="dxa"/>
          </w:tcPr>
          <w:p w14:paraId="36744FA6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1.29   ±0.48</w:t>
            </w:r>
          </w:p>
        </w:tc>
        <w:tc>
          <w:tcPr>
            <w:tcW w:w="719" w:type="dxa"/>
          </w:tcPr>
          <w:p w14:paraId="27205B9D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382.89 ±139.29</w:t>
            </w:r>
          </w:p>
        </w:tc>
        <w:tc>
          <w:tcPr>
            <w:tcW w:w="595" w:type="dxa"/>
          </w:tcPr>
          <w:p w14:paraId="1F675461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1.58   ±0.55</w:t>
            </w:r>
          </w:p>
        </w:tc>
        <w:tc>
          <w:tcPr>
            <w:tcW w:w="563" w:type="dxa"/>
          </w:tcPr>
          <w:p w14:paraId="5A1CC582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20.15   ±4.61</w:t>
            </w:r>
          </w:p>
        </w:tc>
        <w:tc>
          <w:tcPr>
            <w:tcW w:w="584" w:type="dxa"/>
          </w:tcPr>
          <w:p w14:paraId="1CD1F5E1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7.16   ±0.85</w:t>
            </w:r>
          </w:p>
        </w:tc>
        <w:tc>
          <w:tcPr>
            <w:tcW w:w="605" w:type="dxa"/>
          </w:tcPr>
          <w:p w14:paraId="3DD2708F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1.65   ±0.43</w:t>
            </w:r>
          </w:p>
        </w:tc>
        <w:tc>
          <w:tcPr>
            <w:tcW w:w="568" w:type="dxa"/>
          </w:tcPr>
          <w:p w14:paraId="4D350427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7.29   ±0.97</w:t>
            </w:r>
          </w:p>
        </w:tc>
        <w:tc>
          <w:tcPr>
            <w:tcW w:w="568" w:type="dxa"/>
          </w:tcPr>
          <w:p w14:paraId="05ED1CB8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1.39   ±0.36</w:t>
            </w:r>
          </w:p>
        </w:tc>
        <w:tc>
          <w:tcPr>
            <w:tcW w:w="568" w:type="dxa"/>
          </w:tcPr>
          <w:p w14:paraId="74737C6F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4.32   ±0.81</w:t>
            </w:r>
          </w:p>
        </w:tc>
        <w:tc>
          <w:tcPr>
            <w:tcW w:w="568" w:type="dxa"/>
          </w:tcPr>
          <w:p w14:paraId="0D799401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1.06   ±0.19</w:t>
            </w:r>
          </w:p>
        </w:tc>
        <w:tc>
          <w:tcPr>
            <w:tcW w:w="568" w:type="dxa"/>
          </w:tcPr>
          <w:p w14:paraId="0C2FB093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0.48   ±0.14</w:t>
            </w:r>
          </w:p>
        </w:tc>
        <w:tc>
          <w:tcPr>
            <w:tcW w:w="568" w:type="dxa"/>
          </w:tcPr>
          <w:p w14:paraId="1C95B273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1.51   ±0.36</w:t>
            </w:r>
          </w:p>
        </w:tc>
        <w:tc>
          <w:tcPr>
            <w:tcW w:w="568" w:type="dxa"/>
          </w:tcPr>
          <w:p w14:paraId="35EB9E59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1.61   ±0.45</w:t>
            </w:r>
          </w:p>
        </w:tc>
        <w:tc>
          <w:tcPr>
            <w:tcW w:w="568" w:type="dxa"/>
          </w:tcPr>
          <w:p w14:paraId="2B269B7E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2.96   ±0.95</w:t>
            </w:r>
          </w:p>
        </w:tc>
        <w:tc>
          <w:tcPr>
            <w:tcW w:w="568" w:type="dxa"/>
          </w:tcPr>
          <w:p w14:paraId="0327FE7A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2.96   ±1.02</w:t>
            </w:r>
          </w:p>
        </w:tc>
        <w:tc>
          <w:tcPr>
            <w:tcW w:w="575" w:type="dxa"/>
          </w:tcPr>
          <w:p w14:paraId="305A4FA9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10.74   ±4.04</w:t>
            </w:r>
          </w:p>
        </w:tc>
      </w:tr>
      <w:tr w:rsidR="00D91BB6" w:rsidRPr="0096504B" w14:paraId="522A8FAF" w14:textId="77777777" w:rsidTr="00E9250C">
        <w:trPr>
          <w:jc w:val="center"/>
        </w:trPr>
        <w:tc>
          <w:tcPr>
            <w:tcW w:w="1176" w:type="dxa"/>
          </w:tcPr>
          <w:p w14:paraId="335C6ED3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504B">
              <w:rPr>
                <w:rFonts w:ascii="Times New Roman" w:hAnsi="Times New Roman" w:cs="Times New Roman"/>
                <w:sz w:val="24"/>
                <w:szCs w:val="24"/>
              </w:rPr>
              <w:t>MEX2</w:t>
            </w:r>
          </w:p>
        </w:tc>
        <w:tc>
          <w:tcPr>
            <w:tcW w:w="568" w:type="dxa"/>
          </w:tcPr>
          <w:p w14:paraId="7C145264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14.51   ±3.16</w:t>
            </w:r>
          </w:p>
        </w:tc>
        <w:tc>
          <w:tcPr>
            <w:tcW w:w="568" w:type="dxa"/>
          </w:tcPr>
          <w:p w14:paraId="32A9B9F2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13.09   ±4.48</w:t>
            </w:r>
          </w:p>
        </w:tc>
        <w:tc>
          <w:tcPr>
            <w:tcW w:w="643" w:type="dxa"/>
          </w:tcPr>
          <w:p w14:paraId="344F36E1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64.57  ±30.47</w:t>
            </w:r>
          </w:p>
        </w:tc>
        <w:tc>
          <w:tcPr>
            <w:tcW w:w="719" w:type="dxa"/>
          </w:tcPr>
          <w:p w14:paraId="5DF937E5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403.71 ±135.02</w:t>
            </w:r>
          </w:p>
        </w:tc>
        <w:tc>
          <w:tcPr>
            <w:tcW w:w="569" w:type="dxa"/>
          </w:tcPr>
          <w:p w14:paraId="3CE22415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2.90   ±0.83</w:t>
            </w:r>
          </w:p>
        </w:tc>
        <w:tc>
          <w:tcPr>
            <w:tcW w:w="719" w:type="dxa"/>
          </w:tcPr>
          <w:p w14:paraId="4A8F15F1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561.57 ±123.50</w:t>
            </w:r>
          </w:p>
        </w:tc>
        <w:tc>
          <w:tcPr>
            <w:tcW w:w="595" w:type="dxa"/>
          </w:tcPr>
          <w:p w14:paraId="6E498FFF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2.94   ±0.83</w:t>
            </w:r>
          </w:p>
        </w:tc>
        <w:tc>
          <w:tcPr>
            <w:tcW w:w="563" w:type="dxa"/>
          </w:tcPr>
          <w:p w14:paraId="1726147D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26.29   ±8.88</w:t>
            </w:r>
          </w:p>
        </w:tc>
        <w:tc>
          <w:tcPr>
            <w:tcW w:w="584" w:type="dxa"/>
          </w:tcPr>
          <w:p w14:paraId="2AECB3C9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6.24   ±0.23</w:t>
            </w:r>
          </w:p>
        </w:tc>
        <w:tc>
          <w:tcPr>
            <w:tcW w:w="605" w:type="dxa"/>
          </w:tcPr>
          <w:p w14:paraId="55B9FE95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1.39   ±0.38</w:t>
            </w:r>
          </w:p>
        </w:tc>
        <w:tc>
          <w:tcPr>
            <w:tcW w:w="568" w:type="dxa"/>
          </w:tcPr>
          <w:p w14:paraId="5B688ECA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6.26   ±0.20</w:t>
            </w:r>
          </w:p>
        </w:tc>
        <w:tc>
          <w:tcPr>
            <w:tcW w:w="568" w:type="dxa"/>
          </w:tcPr>
          <w:p w14:paraId="553AD477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1.37   ±0.20</w:t>
            </w:r>
          </w:p>
        </w:tc>
        <w:tc>
          <w:tcPr>
            <w:tcW w:w="568" w:type="dxa"/>
          </w:tcPr>
          <w:p w14:paraId="4CF5C773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4.36   ±0.49</w:t>
            </w:r>
          </w:p>
        </w:tc>
        <w:tc>
          <w:tcPr>
            <w:tcW w:w="568" w:type="dxa"/>
          </w:tcPr>
          <w:p w14:paraId="0BF1680A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1.09   ±0.20</w:t>
            </w:r>
          </w:p>
        </w:tc>
        <w:tc>
          <w:tcPr>
            <w:tcW w:w="568" w:type="dxa"/>
          </w:tcPr>
          <w:p w14:paraId="4730F244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0.57   ±0.13</w:t>
            </w:r>
          </w:p>
        </w:tc>
        <w:tc>
          <w:tcPr>
            <w:tcW w:w="568" w:type="dxa"/>
          </w:tcPr>
          <w:p w14:paraId="3BCB021B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1.73   ±0.15</w:t>
            </w:r>
          </w:p>
        </w:tc>
        <w:tc>
          <w:tcPr>
            <w:tcW w:w="568" w:type="dxa"/>
          </w:tcPr>
          <w:p w14:paraId="761C92C2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2.10   ±0.59</w:t>
            </w:r>
          </w:p>
        </w:tc>
        <w:tc>
          <w:tcPr>
            <w:tcW w:w="568" w:type="dxa"/>
          </w:tcPr>
          <w:p w14:paraId="41370B39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2.77   ±0.72</w:t>
            </w:r>
          </w:p>
        </w:tc>
        <w:tc>
          <w:tcPr>
            <w:tcW w:w="568" w:type="dxa"/>
          </w:tcPr>
          <w:p w14:paraId="77B64F2A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2.29   ±0.49</w:t>
            </w:r>
          </w:p>
        </w:tc>
        <w:tc>
          <w:tcPr>
            <w:tcW w:w="575" w:type="dxa"/>
          </w:tcPr>
          <w:p w14:paraId="2807E6B6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23.71   ±8.65</w:t>
            </w:r>
          </w:p>
        </w:tc>
      </w:tr>
      <w:tr w:rsidR="00D91BB6" w:rsidRPr="0096504B" w14:paraId="77147162" w14:textId="77777777" w:rsidTr="00E9250C">
        <w:trPr>
          <w:jc w:val="center"/>
        </w:trPr>
        <w:tc>
          <w:tcPr>
            <w:tcW w:w="1176" w:type="dxa"/>
          </w:tcPr>
          <w:p w14:paraId="45D715EC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504B">
              <w:rPr>
                <w:rFonts w:ascii="Times New Roman" w:hAnsi="Times New Roman" w:cs="Times New Roman"/>
                <w:sz w:val="24"/>
                <w:szCs w:val="24"/>
              </w:rPr>
              <w:t>MICH</w:t>
            </w:r>
          </w:p>
        </w:tc>
        <w:tc>
          <w:tcPr>
            <w:tcW w:w="568" w:type="dxa"/>
          </w:tcPr>
          <w:p w14:paraId="6770E768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12.10  ±3.11</w:t>
            </w:r>
          </w:p>
        </w:tc>
        <w:tc>
          <w:tcPr>
            <w:tcW w:w="568" w:type="dxa"/>
          </w:tcPr>
          <w:p w14:paraId="716A7777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9.85  ±0.35</w:t>
            </w:r>
          </w:p>
        </w:tc>
        <w:tc>
          <w:tcPr>
            <w:tcW w:w="643" w:type="dxa"/>
          </w:tcPr>
          <w:p w14:paraId="1C7605A5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45.50 ±14.85</w:t>
            </w:r>
          </w:p>
        </w:tc>
        <w:tc>
          <w:tcPr>
            <w:tcW w:w="719" w:type="dxa"/>
          </w:tcPr>
          <w:p w14:paraId="76C356B1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409.00 ±15.56</w:t>
            </w:r>
          </w:p>
        </w:tc>
        <w:tc>
          <w:tcPr>
            <w:tcW w:w="569" w:type="dxa"/>
          </w:tcPr>
          <w:p w14:paraId="3EE1B6A4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1.65  ±0.21</w:t>
            </w:r>
          </w:p>
        </w:tc>
        <w:tc>
          <w:tcPr>
            <w:tcW w:w="719" w:type="dxa"/>
          </w:tcPr>
          <w:p w14:paraId="7428929B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443.00 ±25.46</w:t>
            </w:r>
          </w:p>
        </w:tc>
        <w:tc>
          <w:tcPr>
            <w:tcW w:w="595" w:type="dxa"/>
          </w:tcPr>
          <w:p w14:paraId="538D4D20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2.35  ±0.21</w:t>
            </w:r>
          </w:p>
        </w:tc>
        <w:tc>
          <w:tcPr>
            <w:tcW w:w="563" w:type="dxa"/>
          </w:tcPr>
          <w:p w14:paraId="6ED4B889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21.50  ±0.71</w:t>
            </w:r>
          </w:p>
        </w:tc>
        <w:tc>
          <w:tcPr>
            <w:tcW w:w="584" w:type="dxa"/>
          </w:tcPr>
          <w:p w14:paraId="71B85FE5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8.15  ±0.21</w:t>
            </w:r>
          </w:p>
        </w:tc>
        <w:tc>
          <w:tcPr>
            <w:tcW w:w="605" w:type="dxa"/>
          </w:tcPr>
          <w:p w14:paraId="4943C568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1.40  ±0.14</w:t>
            </w:r>
          </w:p>
        </w:tc>
        <w:tc>
          <w:tcPr>
            <w:tcW w:w="568" w:type="dxa"/>
          </w:tcPr>
          <w:p w14:paraId="47F9124E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8.25  ±1.06</w:t>
            </w:r>
          </w:p>
        </w:tc>
        <w:tc>
          <w:tcPr>
            <w:tcW w:w="568" w:type="dxa"/>
          </w:tcPr>
          <w:p w14:paraId="394006EA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1.35  ±0.21</w:t>
            </w:r>
          </w:p>
        </w:tc>
        <w:tc>
          <w:tcPr>
            <w:tcW w:w="568" w:type="dxa"/>
          </w:tcPr>
          <w:p w14:paraId="68560AE8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5.40  ±0.14</w:t>
            </w:r>
          </w:p>
        </w:tc>
        <w:tc>
          <w:tcPr>
            <w:tcW w:w="568" w:type="dxa"/>
          </w:tcPr>
          <w:p w14:paraId="47ED668F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1.05  ±0.07</w:t>
            </w:r>
          </w:p>
        </w:tc>
        <w:tc>
          <w:tcPr>
            <w:tcW w:w="568" w:type="dxa"/>
          </w:tcPr>
          <w:p w14:paraId="79845496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0.50  ±0.00</w:t>
            </w:r>
          </w:p>
        </w:tc>
        <w:tc>
          <w:tcPr>
            <w:tcW w:w="568" w:type="dxa"/>
          </w:tcPr>
          <w:p w14:paraId="64ADFA1F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1.55  ±0.21</w:t>
            </w:r>
          </w:p>
        </w:tc>
        <w:tc>
          <w:tcPr>
            <w:tcW w:w="568" w:type="dxa"/>
          </w:tcPr>
          <w:p w14:paraId="01616C61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1.40  ±0.14</w:t>
            </w:r>
          </w:p>
        </w:tc>
        <w:tc>
          <w:tcPr>
            <w:tcW w:w="568" w:type="dxa"/>
          </w:tcPr>
          <w:p w14:paraId="1187750C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3.55  ±0.07</w:t>
            </w:r>
          </w:p>
        </w:tc>
        <w:tc>
          <w:tcPr>
            <w:tcW w:w="568" w:type="dxa"/>
          </w:tcPr>
          <w:p w14:paraId="14A1FC7E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2.50  ±0.71</w:t>
            </w:r>
          </w:p>
        </w:tc>
        <w:tc>
          <w:tcPr>
            <w:tcW w:w="575" w:type="dxa"/>
          </w:tcPr>
          <w:p w14:paraId="2560366B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12.00  ±1.41</w:t>
            </w:r>
          </w:p>
        </w:tc>
      </w:tr>
      <w:tr w:rsidR="00D91BB6" w:rsidRPr="0096504B" w14:paraId="754850ED" w14:textId="77777777" w:rsidTr="00E9250C">
        <w:trPr>
          <w:jc w:val="center"/>
        </w:trPr>
        <w:tc>
          <w:tcPr>
            <w:tcW w:w="1176" w:type="dxa"/>
          </w:tcPr>
          <w:p w14:paraId="664EC23C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504B">
              <w:rPr>
                <w:rFonts w:ascii="Times New Roman" w:hAnsi="Times New Roman" w:cs="Times New Roman"/>
                <w:sz w:val="24"/>
                <w:szCs w:val="24"/>
              </w:rPr>
              <w:t>MOR</w:t>
            </w:r>
          </w:p>
        </w:tc>
        <w:tc>
          <w:tcPr>
            <w:tcW w:w="568" w:type="dxa"/>
          </w:tcPr>
          <w:p w14:paraId="767E632B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15.72   ±4.34</w:t>
            </w:r>
          </w:p>
        </w:tc>
        <w:tc>
          <w:tcPr>
            <w:tcW w:w="568" w:type="dxa"/>
          </w:tcPr>
          <w:p w14:paraId="69AF4D9F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14.20   ±5.21</w:t>
            </w:r>
          </w:p>
        </w:tc>
        <w:tc>
          <w:tcPr>
            <w:tcW w:w="643" w:type="dxa"/>
          </w:tcPr>
          <w:p w14:paraId="0541C746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56.00  ±22.67</w:t>
            </w:r>
          </w:p>
        </w:tc>
        <w:tc>
          <w:tcPr>
            <w:tcW w:w="719" w:type="dxa"/>
          </w:tcPr>
          <w:p w14:paraId="47867B3B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292.50 ±132.08</w:t>
            </w:r>
          </w:p>
        </w:tc>
        <w:tc>
          <w:tcPr>
            <w:tcW w:w="569" w:type="dxa"/>
          </w:tcPr>
          <w:p w14:paraId="0D32661F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1.30   ±0.30</w:t>
            </w:r>
          </w:p>
        </w:tc>
        <w:tc>
          <w:tcPr>
            <w:tcW w:w="719" w:type="dxa"/>
          </w:tcPr>
          <w:p w14:paraId="61846503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361.50 ±125.27</w:t>
            </w:r>
          </w:p>
        </w:tc>
        <w:tc>
          <w:tcPr>
            <w:tcW w:w="595" w:type="dxa"/>
          </w:tcPr>
          <w:p w14:paraId="2F24154F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1.43   ±0.29</w:t>
            </w:r>
          </w:p>
        </w:tc>
        <w:tc>
          <w:tcPr>
            <w:tcW w:w="563" w:type="dxa"/>
          </w:tcPr>
          <w:p w14:paraId="16523CC9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21.00   ±5.97</w:t>
            </w:r>
          </w:p>
        </w:tc>
        <w:tc>
          <w:tcPr>
            <w:tcW w:w="584" w:type="dxa"/>
          </w:tcPr>
          <w:p w14:paraId="6BF2B0A0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5.30   ±0.41</w:t>
            </w:r>
          </w:p>
        </w:tc>
        <w:tc>
          <w:tcPr>
            <w:tcW w:w="605" w:type="dxa"/>
          </w:tcPr>
          <w:p w14:paraId="586EE083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1.37   ±0.31</w:t>
            </w:r>
          </w:p>
        </w:tc>
        <w:tc>
          <w:tcPr>
            <w:tcW w:w="568" w:type="dxa"/>
          </w:tcPr>
          <w:p w14:paraId="30A7DB21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5.23   ±0.34</w:t>
            </w:r>
          </w:p>
        </w:tc>
        <w:tc>
          <w:tcPr>
            <w:tcW w:w="568" w:type="dxa"/>
          </w:tcPr>
          <w:p w14:paraId="328E5D27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1.40   ±0.15</w:t>
            </w:r>
          </w:p>
        </w:tc>
        <w:tc>
          <w:tcPr>
            <w:tcW w:w="568" w:type="dxa"/>
          </w:tcPr>
          <w:p w14:paraId="1A9864AE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3.73   ±0.23</w:t>
            </w:r>
          </w:p>
        </w:tc>
        <w:tc>
          <w:tcPr>
            <w:tcW w:w="568" w:type="dxa"/>
          </w:tcPr>
          <w:p w14:paraId="635B33F0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1.10   ±0.13</w:t>
            </w:r>
          </w:p>
        </w:tc>
        <w:tc>
          <w:tcPr>
            <w:tcW w:w="568" w:type="dxa"/>
          </w:tcPr>
          <w:p w14:paraId="3CE45807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0.50   ±0.06</w:t>
            </w:r>
          </w:p>
        </w:tc>
        <w:tc>
          <w:tcPr>
            <w:tcW w:w="568" w:type="dxa"/>
          </w:tcPr>
          <w:p w14:paraId="1F11D638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1.43   ±0.15</w:t>
            </w:r>
          </w:p>
        </w:tc>
        <w:tc>
          <w:tcPr>
            <w:tcW w:w="568" w:type="dxa"/>
          </w:tcPr>
          <w:p w14:paraId="0A53D560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1.47   ±0.21</w:t>
            </w:r>
          </w:p>
        </w:tc>
        <w:tc>
          <w:tcPr>
            <w:tcW w:w="568" w:type="dxa"/>
          </w:tcPr>
          <w:p w14:paraId="4D2D6BBD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3.18   ±0.18</w:t>
            </w:r>
          </w:p>
        </w:tc>
        <w:tc>
          <w:tcPr>
            <w:tcW w:w="568" w:type="dxa"/>
          </w:tcPr>
          <w:p w14:paraId="628AFD69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3.00   ±0.00</w:t>
            </w:r>
          </w:p>
        </w:tc>
        <w:tc>
          <w:tcPr>
            <w:tcW w:w="575" w:type="dxa"/>
          </w:tcPr>
          <w:p w14:paraId="0928977D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27.67   ±3.72</w:t>
            </w:r>
          </w:p>
        </w:tc>
      </w:tr>
      <w:tr w:rsidR="00D91BB6" w:rsidRPr="0096504B" w14:paraId="4E5852ED" w14:textId="77777777" w:rsidTr="00E9250C">
        <w:trPr>
          <w:jc w:val="center"/>
        </w:trPr>
        <w:tc>
          <w:tcPr>
            <w:tcW w:w="1176" w:type="dxa"/>
          </w:tcPr>
          <w:p w14:paraId="72558EFA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504B">
              <w:rPr>
                <w:rFonts w:ascii="Times New Roman" w:hAnsi="Times New Roman" w:cs="Times New Roman"/>
                <w:sz w:val="24"/>
                <w:szCs w:val="24"/>
              </w:rPr>
              <w:t>PUE</w:t>
            </w:r>
          </w:p>
        </w:tc>
        <w:tc>
          <w:tcPr>
            <w:tcW w:w="568" w:type="dxa"/>
          </w:tcPr>
          <w:p w14:paraId="575B08D3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16.33   ±1.78</w:t>
            </w:r>
          </w:p>
        </w:tc>
        <w:tc>
          <w:tcPr>
            <w:tcW w:w="568" w:type="dxa"/>
          </w:tcPr>
          <w:p w14:paraId="5A6E782B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16.90   ±2.91</w:t>
            </w:r>
          </w:p>
        </w:tc>
        <w:tc>
          <w:tcPr>
            <w:tcW w:w="643" w:type="dxa"/>
          </w:tcPr>
          <w:p w14:paraId="5B04EA94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119.67  ±18.58</w:t>
            </w:r>
          </w:p>
        </w:tc>
        <w:tc>
          <w:tcPr>
            <w:tcW w:w="719" w:type="dxa"/>
          </w:tcPr>
          <w:p w14:paraId="66A80B40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353.67 ±138.86</w:t>
            </w:r>
          </w:p>
        </w:tc>
        <w:tc>
          <w:tcPr>
            <w:tcW w:w="569" w:type="dxa"/>
          </w:tcPr>
          <w:p w14:paraId="57C48E22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2.03   ±0.91</w:t>
            </w:r>
          </w:p>
        </w:tc>
        <w:tc>
          <w:tcPr>
            <w:tcW w:w="719" w:type="dxa"/>
          </w:tcPr>
          <w:p w14:paraId="2A8DA02B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558.00   ±9.85</w:t>
            </w:r>
          </w:p>
        </w:tc>
        <w:tc>
          <w:tcPr>
            <w:tcW w:w="595" w:type="dxa"/>
          </w:tcPr>
          <w:p w14:paraId="16466817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3.43   ±0.51</w:t>
            </w:r>
          </w:p>
        </w:tc>
        <w:tc>
          <w:tcPr>
            <w:tcW w:w="563" w:type="dxa"/>
          </w:tcPr>
          <w:p w14:paraId="2614055C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28.33   ±1.15</w:t>
            </w:r>
          </w:p>
        </w:tc>
        <w:tc>
          <w:tcPr>
            <w:tcW w:w="584" w:type="dxa"/>
          </w:tcPr>
          <w:p w14:paraId="691E6D71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5.67   ±0.29</w:t>
            </w:r>
          </w:p>
        </w:tc>
        <w:tc>
          <w:tcPr>
            <w:tcW w:w="605" w:type="dxa"/>
          </w:tcPr>
          <w:p w14:paraId="4F596BC8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1.80   ±0.26</w:t>
            </w:r>
          </w:p>
        </w:tc>
        <w:tc>
          <w:tcPr>
            <w:tcW w:w="568" w:type="dxa"/>
          </w:tcPr>
          <w:p w14:paraId="3488A86E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5.83   ±0.29</w:t>
            </w:r>
          </w:p>
        </w:tc>
        <w:tc>
          <w:tcPr>
            <w:tcW w:w="568" w:type="dxa"/>
          </w:tcPr>
          <w:p w14:paraId="79B25674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1.43   ±0.12</w:t>
            </w:r>
          </w:p>
        </w:tc>
        <w:tc>
          <w:tcPr>
            <w:tcW w:w="568" w:type="dxa"/>
          </w:tcPr>
          <w:p w14:paraId="49AB9FD1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4.47   ±0.21</w:t>
            </w:r>
          </w:p>
        </w:tc>
        <w:tc>
          <w:tcPr>
            <w:tcW w:w="568" w:type="dxa"/>
          </w:tcPr>
          <w:p w14:paraId="581F028B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1.03   ±0.06</w:t>
            </w:r>
          </w:p>
        </w:tc>
        <w:tc>
          <w:tcPr>
            <w:tcW w:w="568" w:type="dxa"/>
          </w:tcPr>
          <w:p w14:paraId="38B184BC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0.43   ±0.06</w:t>
            </w:r>
          </w:p>
        </w:tc>
        <w:tc>
          <w:tcPr>
            <w:tcW w:w="568" w:type="dxa"/>
          </w:tcPr>
          <w:p w14:paraId="0D3DEBE7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2.20   ±0.30</w:t>
            </w:r>
          </w:p>
        </w:tc>
        <w:tc>
          <w:tcPr>
            <w:tcW w:w="568" w:type="dxa"/>
          </w:tcPr>
          <w:p w14:paraId="1B8FBAF6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1.87   ±0.32</w:t>
            </w:r>
          </w:p>
        </w:tc>
        <w:tc>
          <w:tcPr>
            <w:tcW w:w="568" w:type="dxa"/>
          </w:tcPr>
          <w:p w14:paraId="74043220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1.80   ±0.61</w:t>
            </w:r>
          </w:p>
        </w:tc>
        <w:tc>
          <w:tcPr>
            <w:tcW w:w="568" w:type="dxa"/>
          </w:tcPr>
          <w:p w14:paraId="6003EFC2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2.00   ±1.00</w:t>
            </w:r>
          </w:p>
        </w:tc>
        <w:tc>
          <w:tcPr>
            <w:tcW w:w="575" w:type="dxa"/>
          </w:tcPr>
          <w:p w14:paraId="1211C251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24.33   ±3.06</w:t>
            </w:r>
          </w:p>
        </w:tc>
      </w:tr>
      <w:tr w:rsidR="00D91BB6" w:rsidRPr="0096504B" w14:paraId="05179900" w14:textId="77777777" w:rsidTr="00E9250C">
        <w:trPr>
          <w:jc w:val="center"/>
        </w:trPr>
        <w:tc>
          <w:tcPr>
            <w:tcW w:w="1176" w:type="dxa"/>
          </w:tcPr>
          <w:p w14:paraId="2D721C19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504B">
              <w:rPr>
                <w:rFonts w:ascii="Times New Roman" w:hAnsi="Times New Roman" w:cs="Times New Roman"/>
                <w:sz w:val="24"/>
                <w:szCs w:val="24"/>
              </w:rPr>
              <w:t>QRO1</w:t>
            </w:r>
          </w:p>
        </w:tc>
        <w:tc>
          <w:tcPr>
            <w:tcW w:w="568" w:type="dxa"/>
          </w:tcPr>
          <w:p w14:paraId="0DACC84C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10.78 ±1.01</w:t>
            </w:r>
          </w:p>
        </w:tc>
        <w:tc>
          <w:tcPr>
            <w:tcW w:w="568" w:type="dxa"/>
          </w:tcPr>
          <w:p w14:paraId="388CBD96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7.49  ±1.37</w:t>
            </w:r>
          </w:p>
        </w:tc>
        <w:tc>
          <w:tcPr>
            <w:tcW w:w="643" w:type="dxa"/>
          </w:tcPr>
          <w:p w14:paraId="0A520341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27.07  ±8.38</w:t>
            </w:r>
          </w:p>
        </w:tc>
        <w:tc>
          <w:tcPr>
            <w:tcW w:w="719" w:type="dxa"/>
          </w:tcPr>
          <w:p w14:paraId="07538D56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150.36 ±30.21</w:t>
            </w:r>
          </w:p>
        </w:tc>
        <w:tc>
          <w:tcPr>
            <w:tcW w:w="569" w:type="dxa"/>
          </w:tcPr>
          <w:p w14:paraId="2B61E2FA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0.56  ±0.09</w:t>
            </w:r>
          </w:p>
        </w:tc>
        <w:tc>
          <w:tcPr>
            <w:tcW w:w="719" w:type="dxa"/>
          </w:tcPr>
          <w:p w14:paraId="654D5647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161.36 ±29.19</w:t>
            </w:r>
          </w:p>
        </w:tc>
        <w:tc>
          <w:tcPr>
            <w:tcW w:w="595" w:type="dxa"/>
          </w:tcPr>
          <w:p w14:paraId="62F3CA3E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0.76  ±0.14</w:t>
            </w:r>
          </w:p>
        </w:tc>
        <w:tc>
          <w:tcPr>
            <w:tcW w:w="563" w:type="dxa"/>
          </w:tcPr>
          <w:p w14:paraId="3DA28E4E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14.00  ±2.75</w:t>
            </w:r>
          </w:p>
        </w:tc>
        <w:tc>
          <w:tcPr>
            <w:tcW w:w="584" w:type="dxa"/>
          </w:tcPr>
          <w:p w14:paraId="203A21C0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5.81  ±0.53</w:t>
            </w:r>
          </w:p>
        </w:tc>
        <w:tc>
          <w:tcPr>
            <w:tcW w:w="605" w:type="dxa"/>
          </w:tcPr>
          <w:p w14:paraId="712D8D4D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1.13  ±0.20</w:t>
            </w:r>
          </w:p>
        </w:tc>
        <w:tc>
          <w:tcPr>
            <w:tcW w:w="568" w:type="dxa"/>
          </w:tcPr>
          <w:p w14:paraId="7B92B8E8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5.74  ±0.45</w:t>
            </w:r>
          </w:p>
        </w:tc>
        <w:tc>
          <w:tcPr>
            <w:tcW w:w="568" w:type="dxa"/>
          </w:tcPr>
          <w:p w14:paraId="46CC98E3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1.03  ±0.17</w:t>
            </w:r>
          </w:p>
        </w:tc>
        <w:tc>
          <w:tcPr>
            <w:tcW w:w="568" w:type="dxa"/>
          </w:tcPr>
          <w:p w14:paraId="32121901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4.19  ±0.37</w:t>
            </w:r>
          </w:p>
        </w:tc>
        <w:tc>
          <w:tcPr>
            <w:tcW w:w="568" w:type="dxa"/>
          </w:tcPr>
          <w:p w14:paraId="7B55FB59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0.72  ±0.08</w:t>
            </w:r>
          </w:p>
        </w:tc>
        <w:tc>
          <w:tcPr>
            <w:tcW w:w="568" w:type="dxa"/>
          </w:tcPr>
          <w:p w14:paraId="2C988A2E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0.41  ±0.05</w:t>
            </w:r>
          </w:p>
        </w:tc>
        <w:tc>
          <w:tcPr>
            <w:tcW w:w="568" w:type="dxa"/>
          </w:tcPr>
          <w:p w14:paraId="72F9E27F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1.03  ±0.23</w:t>
            </w:r>
          </w:p>
        </w:tc>
        <w:tc>
          <w:tcPr>
            <w:tcW w:w="568" w:type="dxa"/>
          </w:tcPr>
          <w:p w14:paraId="77730F87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0.98  ±0.26</w:t>
            </w:r>
          </w:p>
        </w:tc>
        <w:tc>
          <w:tcPr>
            <w:tcW w:w="568" w:type="dxa"/>
          </w:tcPr>
          <w:p w14:paraId="1427B5BE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2.69  ±0.37</w:t>
            </w:r>
          </w:p>
        </w:tc>
        <w:tc>
          <w:tcPr>
            <w:tcW w:w="568" w:type="dxa"/>
          </w:tcPr>
          <w:p w14:paraId="5273EBB3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2.29  ±0.61</w:t>
            </w:r>
          </w:p>
        </w:tc>
        <w:tc>
          <w:tcPr>
            <w:tcW w:w="575" w:type="dxa"/>
          </w:tcPr>
          <w:p w14:paraId="44261C47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8.43  ±1.40</w:t>
            </w:r>
          </w:p>
        </w:tc>
      </w:tr>
      <w:tr w:rsidR="00D91BB6" w:rsidRPr="0096504B" w14:paraId="269041B1" w14:textId="77777777" w:rsidTr="00E9250C">
        <w:trPr>
          <w:jc w:val="center"/>
        </w:trPr>
        <w:tc>
          <w:tcPr>
            <w:tcW w:w="1176" w:type="dxa"/>
          </w:tcPr>
          <w:p w14:paraId="75555A3B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504B">
              <w:rPr>
                <w:rFonts w:ascii="Times New Roman" w:hAnsi="Times New Roman" w:cs="Times New Roman"/>
                <w:sz w:val="24"/>
                <w:szCs w:val="24"/>
              </w:rPr>
              <w:t>QRO2</w:t>
            </w:r>
          </w:p>
        </w:tc>
        <w:tc>
          <w:tcPr>
            <w:tcW w:w="568" w:type="dxa"/>
          </w:tcPr>
          <w:p w14:paraId="66738357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16.20   ±3.41</w:t>
            </w:r>
          </w:p>
        </w:tc>
        <w:tc>
          <w:tcPr>
            <w:tcW w:w="568" w:type="dxa"/>
          </w:tcPr>
          <w:p w14:paraId="78828ED2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16.84   ±3.32</w:t>
            </w:r>
          </w:p>
        </w:tc>
        <w:tc>
          <w:tcPr>
            <w:tcW w:w="643" w:type="dxa"/>
          </w:tcPr>
          <w:p w14:paraId="43AE15E9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49.67  ±18.54</w:t>
            </w:r>
          </w:p>
        </w:tc>
        <w:tc>
          <w:tcPr>
            <w:tcW w:w="719" w:type="dxa"/>
          </w:tcPr>
          <w:p w14:paraId="088B5CCC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397.44 ±128.01</w:t>
            </w:r>
          </w:p>
        </w:tc>
        <w:tc>
          <w:tcPr>
            <w:tcW w:w="569" w:type="dxa"/>
          </w:tcPr>
          <w:p w14:paraId="6573A6B8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1.87   ±0.69</w:t>
            </w:r>
          </w:p>
        </w:tc>
        <w:tc>
          <w:tcPr>
            <w:tcW w:w="719" w:type="dxa"/>
          </w:tcPr>
          <w:p w14:paraId="20CFCBEB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495.67 ±113.34</w:t>
            </w:r>
          </w:p>
        </w:tc>
        <w:tc>
          <w:tcPr>
            <w:tcW w:w="595" w:type="dxa"/>
          </w:tcPr>
          <w:p w14:paraId="5ECEBF80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2.01   ±0.44</w:t>
            </w:r>
          </w:p>
        </w:tc>
        <w:tc>
          <w:tcPr>
            <w:tcW w:w="563" w:type="dxa"/>
          </w:tcPr>
          <w:p w14:paraId="3C957621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25.00   6.63</w:t>
            </w:r>
          </w:p>
        </w:tc>
        <w:tc>
          <w:tcPr>
            <w:tcW w:w="584" w:type="dxa"/>
          </w:tcPr>
          <w:p w14:paraId="4CE1A7A7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5.51   ±0.48</w:t>
            </w:r>
          </w:p>
        </w:tc>
        <w:tc>
          <w:tcPr>
            <w:tcW w:w="605" w:type="dxa"/>
          </w:tcPr>
          <w:p w14:paraId="07E99F71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1.39   ±0.21</w:t>
            </w:r>
          </w:p>
        </w:tc>
        <w:tc>
          <w:tcPr>
            <w:tcW w:w="568" w:type="dxa"/>
          </w:tcPr>
          <w:p w14:paraId="28966980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5.69   ±0.52</w:t>
            </w:r>
          </w:p>
        </w:tc>
        <w:tc>
          <w:tcPr>
            <w:tcW w:w="568" w:type="dxa"/>
          </w:tcPr>
          <w:p w14:paraId="2D5A16DD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1.37   ±0.21</w:t>
            </w:r>
          </w:p>
        </w:tc>
        <w:tc>
          <w:tcPr>
            <w:tcW w:w="568" w:type="dxa"/>
          </w:tcPr>
          <w:p w14:paraId="742BDB12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3.80   ±0.82</w:t>
            </w:r>
          </w:p>
        </w:tc>
        <w:tc>
          <w:tcPr>
            <w:tcW w:w="568" w:type="dxa"/>
          </w:tcPr>
          <w:p w14:paraId="518049FC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0.94   ±0.09</w:t>
            </w:r>
          </w:p>
        </w:tc>
        <w:tc>
          <w:tcPr>
            <w:tcW w:w="568" w:type="dxa"/>
          </w:tcPr>
          <w:p w14:paraId="41A3198B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0.43   ±0.05</w:t>
            </w:r>
          </w:p>
        </w:tc>
        <w:tc>
          <w:tcPr>
            <w:tcW w:w="568" w:type="dxa"/>
          </w:tcPr>
          <w:p w14:paraId="2917D0E6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1.54   ±0.42</w:t>
            </w:r>
          </w:p>
        </w:tc>
        <w:tc>
          <w:tcPr>
            <w:tcW w:w="568" w:type="dxa"/>
          </w:tcPr>
          <w:p w14:paraId="11B5D482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1.60   ±0.38</w:t>
            </w:r>
          </w:p>
        </w:tc>
        <w:tc>
          <w:tcPr>
            <w:tcW w:w="568" w:type="dxa"/>
          </w:tcPr>
          <w:p w14:paraId="07A6479C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2.04   ±0.58</w:t>
            </w:r>
          </w:p>
        </w:tc>
        <w:tc>
          <w:tcPr>
            <w:tcW w:w="568" w:type="dxa"/>
          </w:tcPr>
          <w:p w14:paraId="1115F0FC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2.33   ±1.00</w:t>
            </w:r>
          </w:p>
        </w:tc>
        <w:tc>
          <w:tcPr>
            <w:tcW w:w="575" w:type="dxa"/>
          </w:tcPr>
          <w:p w14:paraId="11CAA7B3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30.11  ±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12.1</w:t>
            </w:r>
          </w:p>
        </w:tc>
      </w:tr>
      <w:tr w:rsidR="00D91BB6" w:rsidRPr="0096504B" w14:paraId="50F59F3C" w14:textId="77777777" w:rsidTr="00E9250C">
        <w:trPr>
          <w:jc w:val="center"/>
        </w:trPr>
        <w:tc>
          <w:tcPr>
            <w:tcW w:w="1176" w:type="dxa"/>
          </w:tcPr>
          <w:p w14:paraId="0734D79B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504B">
              <w:rPr>
                <w:rFonts w:ascii="Times New Roman" w:hAnsi="Times New Roman" w:cs="Times New Roman"/>
                <w:sz w:val="24"/>
                <w:szCs w:val="24"/>
              </w:rPr>
              <w:t>SLP</w:t>
            </w:r>
          </w:p>
        </w:tc>
        <w:tc>
          <w:tcPr>
            <w:tcW w:w="568" w:type="dxa"/>
          </w:tcPr>
          <w:p w14:paraId="1140008C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14.86   ±2.98</w:t>
            </w:r>
          </w:p>
        </w:tc>
        <w:tc>
          <w:tcPr>
            <w:tcW w:w="568" w:type="dxa"/>
          </w:tcPr>
          <w:p w14:paraId="5F61A6EA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14.96   ±3.65</w:t>
            </w:r>
          </w:p>
        </w:tc>
        <w:tc>
          <w:tcPr>
            <w:tcW w:w="643" w:type="dxa"/>
          </w:tcPr>
          <w:p w14:paraId="404D57B8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45.11  ±25.41</w:t>
            </w:r>
          </w:p>
        </w:tc>
        <w:tc>
          <w:tcPr>
            <w:tcW w:w="719" w:type="dxa"/>
          </w:tcPr>
          <w:p w14:paraId="722AF938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290.22 ±124.02</w:t>
            </w:r>
          </w:p>
        </w:tc>
        <w:tc>
          <w:tcPr>
            <w:tcW w:w="569" w:type="dxa"/>
          </w:tcPr>
          <w:p w14:paraId="75A7CF34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1.10   ±0.48</w:t>
            </w:r>
          </w:p>
        </w:tc>
        <w:tc>
          <w:tcPr>
            <w:tcW w:w="719" w:type="dxa"/>
          </w:tcPr>
          <w:p w14:paraId="41C4F374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239.22  ±91.25</w:t>
            </w:r>
          </w:p>
        </w:tc>
        <w:tc>
          <w:tcPr>
            <w:tcW w:w="595" w:type="dxa"/>
          </w:tcPr>
          <w:p w14:paraId="3BBC82D5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1.24   ±0.35</w:t>
            </w:r>
          </w:p>
        </w:tc>
        <w:tc>
          <w:tcPr>
            <w:tcW w:w="563" w:type="dxa"/>
          </w:tcPr>
          <w:p w14:paraId="49F3E91D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 xml:space="preserve">15.22 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4.35</w:t>
            </w:r>
          </w:p>
        </w:tc>
        <w:tc>
          <w:tcPr>
            <w:tcW w:w="584" w:type="dxa"/>
          </w:tcPr>
          <w:p w14:paraId="2D42DF2B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5.39   ±0.60</w:t>
            </w:r>
          </w:p>
        </w:tc>
        <w:tc>
          <w:tcPr>
            <w:tcW w:w="605" w:type="dxa"/>
          </w:tcPr>
          <w:p w14:paraId="79784218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1.39   ±0.32</w:t>
            </w:r>
          </w:p>
        </w:tc>
        <w:tc>
          <w:tcPr>
            <w:tcW w:w="568" w:type="dxa"/>
          </w:tcPr>
          <w:p w14:paraId="158C8BE1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5.38   ±0.65</w:t>
            </w:r>
          </w:p>
        </w:tc>
        <w:tc>
          <w:tcPr>
            <w:tcW w:w="568" w:type="dxa"/>
          </w:tcPr>
          <w:p w14:paraId="4BDF05A3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1.20   ±0.27</w:t>
            </w:r>
          </w:p>
        </w:tc>
        <w:tc>
          <w:tcPr>
            <w:tcW w:w="568" w:type="dxa"/>
          </w:tcPr>
          <w:p w14:paraId="45E82252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3.67   ±0.73</w:t>
            </w:r>
          </w:p>
        </w:tc>
        <w:tc>
          <w:tcPr>
            <w:tcW w:w="568" w:type="dxa"/>
          </w:tcPr>
          <w:p w14:paraId="7579710A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0.91   ±0.16</w:t>
            </w:r>
          </w:p>
        </w:tc>
        <w:tc>
          <w:tcPr>
            <w:tcW w:w="568" w:type="dxa"/>
          </w:tcPr>
          <w:p w14:paraId="4EF270E3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0.43   ±0.08</w:t>
            </w:r>
          </w:p>
        </w:tc>
        <w:tc>
          <w:tcPr>
            <w:tcW w:w="568" w:type="dxa"/>
          </w:tcPr>
          <w:p w14:paraId="45E18FCD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1.40   ±0.27</w:t>
            </w:r>
          </w:p>
        </w:tc>
        <w:tc>
          <w:tcPr>
            <w:tcW w:w="568" w:type="dxa"/>
          </w:tcPr>
          <w:p w14:paraId="7956956B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1.71   ±0.63</w:t>
            </w:r>
          </w:p>
        </w:tc>
        <w:tc>
          <w:tcPr>
            <w:tcW w:w="568" w:type="dxa"/>
          </w:tcPr>
          <w:p w14:paraId="09AF23EF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2.53   ±0.70</w:t>
            </w:r>
          </w:p>
        </w:tc>
        <w:tc>
          <w:tcPr>
            <w:tcW w:w="568" w:type="dxa"/>
          </w:tcPr>
          <w:p w14:paraId="1F023742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2.78   ±0.88</w:t>
            </w:r>
          </w:p>
        </w:tc>
        <w:tc>
          <w:tcPr>
            <w:tcW w:w="575" w:type="dxa"/>
          </w:tcPr>
          <w:p w14:paraId="330E91A1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11.00   ±3.97</w:t>
            </w:r>
          </w:p>
        </w:tc>
      </w:tr>
      <w:tr w:rsidR="00D91BB6" w:rsidRPr="0096504B" w14:paraId="650D3429" w14:textId="77777777" w:rsidTr="00E9250C">
        <w:trPr>
          <w:jc w:val="center"/>
        </w:trPr>
        <w:tc>
          <w:tcPr>
            <w:tcW w:w="1176" w:type="dxa"/>
          </w:tcPr>
          <w:p w14:paraId="79EAA127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504B">
              <w:rPr>
                <w:rFonts w:ascii="Times New Roman" w:hAnsi="Times New Roman" w:cs="Times New Roman"/>
                <w:sz w:val="24"/>
                <w:szCs w:val="24"/>
              </w:rPr>
              <w:t>TLAX</w:t>
            </w:r>
          </w:p>
        </w:tc>
        <w:tc>
          <w:tcPr>
            <w:tcW w:w="568" w:type="dxa"/>
          </w:tcPr>
          <w:p w14:paraId="393545A3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16.60   ±0.69</w:t>
            </w:r>
          </w:p>
        </w:tc>
        <w:tc>
          <w:tcPr>
            <w:tcW w:w="568" w:type="dxa"/>
          </w:tcPr>
          <w:p w14:paraId="4BBD4A6B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17.80   ±1.62</w:t>
            </w:r>
          </w:p>
        </w:tc>
        <w:tc>
          <w:tcPr>
            <w:tcW w:w="643" w:type="dxa"/>
          </w:tcPr>
          <w:p w14:paraId="37DCBA4C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82.50  ±32.91</w:t>
            </w:r>
          </w:p>
        </w:tc>
        <w:tc>
          <w:tcPr>
            <w:tcW w:w="719" w:type="dxa"/>
          </w:tcPr>
          <w:p w14:paraId="29E3BDC4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373.75 ±117.21</w:t>
            </w:r>
          </w:p>
        </w:tc>
        <w:tc>
          <w:tcPr>
            <w:tcW w:w="569" w:type="dxa"/>
          </w:tcPr>
          <w:p w14:paraId="20F3DEF9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1.55   ±0.06</w:t>
            </w:r>
          </w:p>
        </w:tc>
        <w:tc>
          <w:tcPr>
            <w:tcW w:w="719" w:type="dxa"/>
          </w:tcPr>
          <w:p w14:paraId="46BDB6F8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333.50  ±76.79</w:t>
            </w:r>
          </w:p>
        </w:tc>
        <w:tc>
          <w:tcPr>
            <w:tcW w:w="595" w:type="dxa"/>
          </w:tcPr>
          <w:p w14:paraId="772130FE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1.75   ±0.64</w:t>
            </w:r>
          </w:p>
        </w:tc>
        <w:tc>
          <w:tcPr>
            <w:tcW w:w="563" w:type="dxa"/>
          </w:tcPr>
          <w:p w14:paraId="4F616580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15.50   ±5.20</w:t>
            </w:r>
          </w:p>
        </w:tc>
        <w:tc>
          <w:tcPr>
            <w:tcW w:w="584" w:type="dxa"/>
          </w:tcPr>
          <w:p w14:paraId="667FC89F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6.30   ±0.75</w:t>
            </w:r>
          </w:p>
        </w:tc>
        <w:tc>
          <w:tcPr>
            <w:tcW w:w="605" w:type="dxa"/>
          </w:tcPr>
          <w:p w14:paraId="4F4075E5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1.52   ±0.33</w:t>
            </w:r>
          </w:p>
        </w:tc>
        <w:tc>
          <w:tcPr>
            <w:tcW w:w="568" w:type="dxa"/>
          </w:tcPr>
          <w:p w14:paraId="76F7AEE0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6.40   ±0.98</w:t>
            </w:r>
          </w:p>
        </w:tc>
        <w:tc>
          <w:tcPr>
            <w:tcW w:w="568" w:type="dxa"/>
          </w:tcPr>
          <w:p w14:paraId="16FCBBAB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1.38   ±0.15</w:t>
            </w:r>
          </w:p>
        </w:tc>
        <w:tc>
          <w:tcPr>
            <w:tcW w:w="568" w:type="dxa"/>
          </w:tcPr>
          <w:p w14:paraId="78B83EFF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4.92   ±0.43</w:t>
            </w:r>
          </w:p>
        </w:tc>
        <w:tc>
          <w:tcPr>
            <w:tcW w:w="568" w:type="dxa"/>
          </w:tcPr>
          <w:p w14:paraId="4F55BF76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1.10   ±0.12</w:t>
            </w:r>
          </w:p>
        </w:tc>
        <w:tc>
          <w:tcPr>
            <w:tcW w:w="568" w:type="dxa"/>
          </w:tcPr>
          <w:p w14:paraId="279EF167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0.45   ±0.06</w:t>
            </w:r>
          </w:p>
        </w:tc>
        <w:tc>
          <w:tcPr>
            <w:tcW w:w="568" w:type="dxa"/>
          </w:tcPr>
          <w:p w14:paraId="179FC69A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1.48   ±0.21</w:t>
            </w:r>
          </w:p>
        </w:tc>
        <w:tc>
          <w:tcPr>
            <w:tcW w:w="568" w:type="dxa"/>
          </w:tcPr>
          <w:p w14:paraId="6792AEAD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1.48   ±0.46</w:t>
            </w:r>
          </w:p>
        </w:tc>
        <w:tc>
          <w:tcPr>
            <w:tcW w:w="568" w:type="dxa"/>
          </w:tcPr>
          <w:p w14:paraId="01440D8D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3.30   ±0.57</w:t>
            </w:r>
          </w:p>
        </w:tc>
        <w:tc>
          <w:tcPr>
            <w:tcW w:w="568" w:type="dxa"/>
          </w:tcPr>
          <w:p w14:paraId="2AC88083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2.25   ±0.96</w:t>
            </w:r>
          </w:p>
        </w:tc>
        <w:tc>
          <w:tcPr>
            <w:tcW w:w="575" w:type="dxa"/>
          </w:tcPr>
          <w:p w14:paraId="68F6F476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16.50   ±9.81</w:t>
            </w:r>
          </w:p>
        </w:tc>
      </w:tr>
      <w:tr w:rsidR="00D91BB6" w:rsidRPr="0096504B" w14:paraId="49C7C51E" w14:textId="77777777" w:rsidTr="00E9250C">
        <w:trPr>
          <w:jc w:val="center"/>
        </w:trPr>
        <w:tc>
          <w:tcPr>
            <w:tcW w:w="1176" w:type="dxa"/>
          </w:tcPr>
          <w:p w14:paraId="4696F098" w14:textId="77777777" w:rsidR="00D91BB6" w:rsidRPr="0096504B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504B">
              <w:rPr>
                <w:rFonts w:ascii="Times New Roman" w:hAnsi="Times New Roman" w:cs="Times New Roman"/>
                <w:sz w:val="24"/>
                <w:szCs w:val="24"/>
              </w:rPr>
              <w:t>ZAC</w:t>
            </w:r>
          </w:p>
        </w:tc>
        <w:tc>
          <w:tcPr>
            <w:tcW w:w="568" w:type="dxa"/>
          </w:tcPr>
          <w:p w14:paraId="2798E00C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13.84  ±2.58</w:t>
            </w:r>
          </w:p>
        </w:tc>
        <w:tc>
          <w:tcPr>
            <w:tcW w:w="568" w:type="dxa"/>
          </w:tcPr>
          <w:p w14:paraId="2ED7E442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14.96  ±3.22</w:t>
            </w:r>
          </w:p>
        </w:tc>
        <w:tc>
          <w:tcPr>
            <w:tcW w:w="643" w:type="dxa"/>
          </w:tcPr>
          <w:p w14:paraId="2B5C7EC9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80.25 ±41.38</w:t>
            </w:r>
          </w:p>
        </w:tc>
        <w:tc>
          <w:tcPr>
            <w:tcW w:w="719" w:type="dxa"/>
          </w:tcPr>
          <w:p w14:paraId="1678B173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292.88 ±74.86</w:t>
            </w:r>
          </w:p>
        </w:tc>
        <w:tc>
          <w:tcPr>
            <w:tcW w:w="569" w:type="dxa"/>
          </w:tcPr>
          <w:p w14:paraId="2F3C46BF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1.25  ±0.30</w:t>
            </w:r>
          </w:p>
        </w:tc>
        <w:tc>
          <w:tcPr>
            <w:tcW w:w="719" w:type="dxa"/>
          </w:tcPr>
          <w:p w14:paraId="3672C92E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308.38 ±75.87</w:t>
            </w:r>
          </w:p>
        </w:tc>
        <w:tc>
          <w:tcPr>
            <w:tcW w:w="595" w:type="dxa"/>
          </w:tcPr>
          <w:p w14:paraId="6C9CC199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1.44  ±0.45</w:t>
            </w:r>
          </w:p>
        </w:tc>
        <w:tc>
          <w:tcPr>
            <w:tcW w:w="563" w:type="dxa"/>
          </w:tcPr>
          <w:p w14:paraId="54BC0D42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17.75  ±6.02</w:t>
            </w:r>
          </w:p>
        </w:tc>
        <w:tc>
          <w:tcPr>
            <w:tcW w:w="584" w:type="dxa"/>
          </w:tcPr>
          <w:p w14:paraId="4D556E6C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7.54  ±0.95</w:t>
            </w:r>
          </w:p>
        </w:tc>
        <w:tc>
          <w:tcPr>
            <w:tcW w:w="605" w:type="dxa"/>
          </w:tcPr>
          <w:p w14:paraId="617A1015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1.66  ±0.30</w:t>
            </w:r>
          </w:p>
        </w:tc>
        <w:tc>
          <w:tcPr>
            <w:tcW w:w="568" w:type="dxa"/>
          </w:tcPr>
          <w:p w14:paraId="22C7D038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7.49  ±0.87</w:t>
            </w:r>
          </w:p>
        </w:tc>
        <w:tc>
          <w:tcPr>
            <w:tcW w:w="568" w:type="dxa"/>
          </w:tcPr>
          <w:p w14:paraId="668BBEF8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1.62  ±0.26</w:t>
            </w:r>
          </w:p>
        </w:tc>
        <w:tc>
          <w:tcPr>
            <w:tcW w:w="568" w:type="dxa"/>
          </w:tcPr>
          <w:p w14:paraId="1A2A2D00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4.97  ±0.76</w:t>
            </w:r>
          </w:p>
        </w:tc>
        <w:tc>
          <w:tcPr>
            <w:tcW w:w="568" w:type="dxa"/>
          </w:tcPr>
          <w:p w14:paraId="5F0D2AF8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0.95  ±0.05</w:t>
            </w:r>
          </w:p>
        </w:tc>
        <w:tc>
          <w:tcPr>
            <w:tcW w:w="568" w:type="dxa"/>
          </w:tcPr>
          <w:p w14:paraId="1736615C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0.45  ±0.08</w:t>
            </w:r>
          </w:p>
        </w:tc>
        <w:tc>
          <w:tcPr>
            <w:tcW w:w="568" w:type="dxa"/>
          </w:tcPr>
          <w:p w14:paraId="1C41C42A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1.39  ±0.39</w:t>
            </w:r>
          </w:p>
        </w:tc>
        <w:tc>
          <w:tcPr>
            <w:tcW w:w="568" w:type="dxa"/>
          </w:tcPr>
          <w:p w14:paraId="220F4C83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1.76  ±0.50</w:t>
            </w:r>
          </w:p>
        </w:tc>
        <w:tc>
          <w:tcPr>
            <w:tcW w:w="568" w:type="dxa"/>
          </w:tcPr>
          <w:p w14:paraId="3FF6FB7B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3.20  ±0.75</w:t>
            </w:r>
          </w:p>
        </w:tc>
        <w:tc>
          <w:tcPr>
            <w:tcW w:w="568" w:type="dxa"/>
          </w:tcPr>
          <w:p w14:paraId="011A78E0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2.75  ±0.46</w:t>
            </w:r>
          </w:p>
        </w:tc>
        <w:tc>
          <w:tcPr>
            <w:tcW w:w="575" w:type="dxa"/>
          </w:tcPr>
          <w:p w14:paraId="6F9BDF05" w14:textId="77777777" w:rsidR="00D91BB6" w:rsidRPr="00C7584D" w:rsidRDefault="00D91BB6" w:rsidP="00E9250C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C7584D">
              <w:rPr>
                <w:rFonts w:ascii="Times New Roman" w:hAnsi="Times New Roman" w:cs="Times New Roman"/>
                <w:sz w:val="14"/>
                <w:szCs w:val="14"/>
              </w:rPr>
              <w:t>12.38  ±3.70</w:t>
            </w:r>
          </w:p>
        </w:tc>
      </w:tr>
    </w:tbl>
    <w:p w14:paraId="1EE79476" w14:textId="38E7BCC9" w:rsidR="00D91BB6" w:rsidRDefault="00D91BB6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D424E00" w14:textId="21F6ACA3" w:rsidR="00D91BB6" w:rsidRDefault="00D91BB6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D665E84" w14:textId="77777777" w:rsidR="00D91BB6" w:rsidRDefault="00D91BB6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D91BB6" w:rsidSect="00D91BB6">
          <w:pgSz w:w="16838" w:h="11906" w:orient="landscape"/>
          <w:pgMar w:top="1701" w:right="1417" w:bottom="1701" w:left="1417" w:header="708" w:footer="708" w:gutter="0"/>
          <w:lnNumType w:countBy="1" w:restart="continuous"/>
          <w:cols w:space="708"/>
          <w:docGrid w:linePitch="360"/>
        </w:sectPr>
      </w:pPr>
    </w:p>
    <w:p w14:paraId="1E6F68B9" w14:textId="77777777" w:rsidR="00D91BB6" w:rsidRPr="005A3C45" w:rsidRDefault="00D91BB6" w:rsidP="00D91BB6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Tabla S3. </w:t>
      </w:r>
      <w:r w:rsidRPr="00271B2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Caracteres y estados de carácter de atributos cualitativos utilizados en el análisis de conglomerados.</w:t>
      </w:r>
    </w:p>
    <w:p w14:paraId="33114372" w14:textId="77777777" w:rsidR="00D91BB6" w:rsidRPr="00271B2A" w:rsidRDefault="00D91BB6" w:rsidP="00D91BB6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271B2A">
        <w:rPr>
          <w:rFonts w:ascii="Times New Roman" w:hAnsi="Times New Roman" w:cs="Times New Roman"/>
          <w:bCs/>
          <w:sz w:val="24"/>
          <w:szCs w:val="24"/>
        </w:rPr>
        <w:t>Rizoma: 0 = Ausente, 1 = Presente</w:t>
      </w:r>
    </w:p>
    <w:p w14:paraId="385535C5" w14:textId="77777777" w:rsidR="00D91BB6" w:rsidRPr="00271B2A" w:rsidRDefault="00D91BB6" w:rsidP="00D91BB6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271B2A">
        <w:rPr>
          <w:rFonts w:ascii="Times New Roman" w:hAnsi="Times New Roman" w:cs="Times New Roman"/>
          <w:bCs/>
          <w:sz w:val="24"/>
          <w:szCs w:val="24"/>
        </w:rPr>
        <w:t>Indumento en la hoja: 0 = Ausente, 1= Presente</w:t>
      </w:r>
    </w:p>
    <w:p w14:paraId="37FC99BD" w14:textId="77777777" w:rsidR="00D91BB6" w:rsidRPr="00271B2A" w:rsidRDefault="00D91BB6" w:rsidP="00D91BB6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271B2A">
        <w:rPr>
          <w:rFonts w:ascii="Times New Roman" w:hAnsi="Times New Roman" w:cs="Times New Roman"/>
          <w:bCs/>
          <w:sz w:val="24"/>
          <w:szCs w:val="24"/>
        </w:rPr>
        <w:t>Color del cuello del bulbo: 0 = Blanco, 1 = Blanco-Púrpura, 2 = Púrpura</w:t>
      </w:r>
    </w:p>
    <w:p w14:paraId="70A2B2F6" w14:textId="77777777" w:rsidR="00D91BB6" w:rsidRPr="00271B2A" w:rsidRDefault="00D91BB6" w:rsidP="00D91BB6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271B2A">
        <w:rPr>
          <w:rFonts w:ascii="Times New Roman" w:hAnsi="Times New Roman" w:cs="Times New Roman"/>
          <w:bCs/>
          <w:sz w:val="24"/>
          <w:szCs w:val="24"/>
        </w:rPr>
        <w:t>Indumento en el escapo:  0 = Ausente, 1 = Presente</w:t>
      </w:r>
    </w:p>
    <w:p w14:paraId="2CB87643" w14:textId="77777777" w:rsidR="00D91BB6" w:rsidRDefault="00D91BB6" w:rsidP="00D91BB6">
      <w:pPr>
        <w:spacing w:line="480" w:lineRule="auto"/>
      </w:pPr>
      <w:r w:rsidRPr="00271B2A">
        <w:rPr>
          <w:rFonts w:ascii="Times New Roman" w:hAnsi="Times New Roman" w:cs="Times New Roman"/>
          <w:bCs/>
          <w:sz w:val="24"/>
          <w:szCs w:val="24"/>
        </w:rPr>
        <w:t>Color de la flor: 0 = Roja, 1 = Blanca</w:t>
      </w:r>
    </w:p>
    <w:p w14:paraId="4D90062C" w14:textId="1843D59B" w:rsidR="00D91BB6" w:rsidRPr="00271B2A" w:rsidRDefault="00D91BB6" w:rsidP="003407E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D91BB6" w:rsidRPr="00271B2A" w:rsidSect="0026571E"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0DB44E" w14:textId="77777777" w:rsidR="001F1616" w:rsidRDefault="001F1616" w:rsidP="001F1616">
      <w:pPr>
        <w:spacing w:after="0" w:line="240" w:lineRule="auto"/>
      </w:pPr>
      <w:r>
        <w:separator/>
      </w:r>
    </w:p>
  </w:endnote>
  <w:endnote w:type="continuationSeparator" w:id="0">
    <w:p w14:paraId="2AFA87F4" w14:textId="77777777" w:rsidR="001F1616" w:rsidRDefault="001F1616" w:rsidP="001F16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8E6A8C" w14:textId="77777777" w:rsidR="001F1616" w:rsidRDefault="001F1616" w:rsidP="001F1616">
      <w:pPr>
        <w:spacing w:after="0" w:line="240" w:lineRule="auto"/>
      </w:pPr>
      <w:r>
        <w:separator/>
      </w:r>
    </w:p>
  </w:footnote>
  <w:footnote w:type="continuationSeparator" w:id="0">
    <w:p w14:paraId="02A068AD" w14:textId="77777777" w:rsidR="001F1616" w:rsidRDefault="001F1616" w:rsidP="001F16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F5FE99" w14:textId="63A50182" w:rsidR="001F1616" w:rsidRPr="001F1616" w:rsidRDefault="001F1616">
    <w:pPr>
      <w:pStyle w:val="Header"/>
      <w:rPr>
        <w:lang w:val="es-ES"/>
      </w:rPr>
    </w:pPr>
    <w:proofErr w:type="spellStart"/>
    <w:r w:rsidRPr="001F57CD">
      <w:rPr>
        <w:i/>
        <w:iCs/>
        <w:lang w:val="es-ES"/>
      </w:rPr>
      <w:t>Botanical</w:t>
    </w:r>
    <w:proofErr w:type="spellEnd"/>
    <w:r w:rsidRPr="001F57CD">
      <w:rPr>
        <w:i/>
        <w:iCs/>
        <w:lang w:val="es-ES"/>
      </w:rPr>
      <w:t xml:space="preserve"> </w:t>
    </w:r>
    <w:proofErr w:type="spellStart"/>
    <w:r w:rsidRPr="001F57CD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</w:t>
    </w:r>
    <w:r w:rsidR="001F57CD">
      <w:rPr>
        <w:lang w:val="es-ES"/>
      </w:rPr>
      <w:t>3403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07E2"/>
    <w:rsid w:val="001E3D52"/>
    <w:rsid w:val="001F1616"/>
    <w:rsid w:val="001F57CD"/>
    <w:rsid w:val="003407E2"/>
    <w:rsid w:val="00703C43"/>
    <w:rsid w:val="009669C1"/>
    <w:rsid w:val="00AC3F50"/>
    <w:rsid w:val="00D91BB6"/>
    <w:rsid w:val="00E07ED1"/>
    <w:rsid w:val="00E81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B0671A"/>
  <w15:chartTrackingRefBased/>
  <w15:docId w15:val="{C6748620-8AA1-4ECC-A675-7267FBFC3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7E2"/>
    <w:rPr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3407E2"/>
  </w:style>
  <w:style w:type="character" w:styleId="CommentReference">
    <w:name w:val="annotation reference"/>
    <w:basedOn w:val="DefaultParagraphFont"/>
    <w:uiPriority w:val="99"/>
    <w:semiHidden/>
    <w:unhideWhenUsed/>
    <w:rsid w:val="00703C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03C4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03C43"/>
    <w:rPr>
      <w:kern w:val="2"/>
      <w:sz w:val="20"/>
      <w:szCs w:val="20"/>
      <w14:ligatures w14:val="standardContextu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03C4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03C43"/>
    <w:rPr>
      <w:b/>
      <w:bCs/>
      <w:kern w:val="2"/>
      <w:sz w:val="20"/>
      <w:szCs w:val="20"/>
      <w14:ligatures w14:val="standardContextu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7E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7ED1"/>
    <w:rPr>
      <w:rFonts w:ascii="Segoe UI" w:hAnsi="Segoe UI" w:cs="Segoe UI"/>
      <w:kern w:val="2"/>
      <w:sz w:val="18"/>
      <w:szCs w:val="18"/>
      <w14:ligatures w14:val="standardContextual"/>
    </w:rPr>
  </w:style>
  <w:style w:type="table" w:styleId="TableGrid">
    <w:name w:val="Table Grid"/>
    <w:basedOn w:val="TableNormal"/>
    <w:rsid w:val="00D91BB6"/>
    <w:pPr>
      <w:spacing w:after="0" w:line="240" w:lineRule="auto"/>
    </w:pPr>
    <w:rPr>
      <w:kern w:val="2"/>
      <w:lang w:val="es-E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F16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1616"/>
    <w:rPr>
      <w:kern w:val="2"/>
      <w14:ligatures w14:val="standardContextual"/>
    </w:rPr>
  </w:style>
  <w:style w:type="paragraph" w:styleId="Footer">
    <w:name w:val="footer"/>
    <w:basedOn w:val="Normal"/>
    <w:link w:val="FooterChar"/>
    <w:uiPriority w:val="99"/>
    <w:unhideWhenUsed/>
    <w:rsid w:val="001F16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1616"/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1123</Words>
  <Characters>6407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Abraham</dc:creator>
  <cp:keywords/>
  <dc:description/>
  <cp:lastModifiedBy>Hugo Tovar</cp:lastModifiedBy>
  <cp:revision>8</cp:revision>
  <dcterms:created xsi:type="dcterms:W3CDTF">2023-09-14T16:41:00Z</dcterms:created>
  <dcterms:modified xsi:type="dcterms:W3CDTF">2023-11-30T05:47:00Z</dcterms:modified>
</cp:coreProperties>
</file>